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92BE2" w14:textId="77777777" w:rsidR="006E71A2" w:rsidRDefault="006E71A2" w:rsidP="00E23658">
      <w:pPr>
        <w:rPr>
          <w:rFonts w:ascii="Arial" w:hAnsi="Arial" w:cs="Arial"/>
          <w:b/>
          <w:highlight w:val="yellow"/>
        </w:rPr>
      </w:pPr>
    </w:p>
    <w:tbl>
      <w:tblPr>
        <w:tblW w:w="10881" w:type="dxa"/>
        <w:tblLayout w:type="fixed"/>
        <w:tblLook w:val="0000" w:firstRow="0" w:lastRow="0" w:firstColumn="0" w:lastColumn="0" w:noHBand="0" w:noVBand="0"/>
      </w:tblPr>
      <w:tblGrid>
        <w:gridCol w:w="6912"/>
        <w:gridCol w:w="3969"/>
      </w:tblGrid>
      <w:tr w:rsidR="00242633" w:rsidRPr="00784955" w14:paraId="7961A39B" w14:textId="77777777" w:rsidTr="00952860">
        <w:tc>
          <w:tcPr>
            <w:tcW w:w="6912" w:type="dxa"/>
          </w:tcPr>
          <w:p w14:paraId="22F53453" w14:textId="77777777" w:rsidR="00242633" w:rsidRPr="00784955" w:rsidRDefault="00E03FDA" w:rsidP="00E03FDA">
            <w:pPr>
              <w:pStyle w:val="Heading7"/>
              <w:rPr>
                <w:rFonts w:ascii="Arial" w:hAnsi="Arial" w:cs="Arial"/>
                <w:szCs w:val="24"/>
              </w:rPr>
            </w:pPr>
            <w:r>
              <w:rPr>
                <w:rFonts w:ascii="Arial" w:hAnsi="Arial" w:cs="Arial"/>
                <w:szCs w:val="24"/>
              </w:rPr>
              <w:t>WEST LONDON WASTE AUTHORITY</w:t>
            </w:r>
          </w:p>
        </w:tc>
        <w:tc>
          <w:tcPr>
            <w:tcW w:w="3969" w:type="dxa"/>
          </w:tcPr>
          <w:p w14:paraId="33E528F9" w14:textId="77777777" w:rsidR="00242633" w:rsidRPr="00DF0A33" w:rsidRDefault="00242633" w:rsidP="005E6835">
            <w:pPr>
              <w:spacing w:after="240"/>
              <w:ind w:right="317"/>
              <w:jc w:val="right"/>
              <w:rPr>
                <w:rFonts w:ascii="Arial" w:hAnsi="Arial" w:cs="Arial"/>
                <w:b/>
                <w:szCs w:val="24"/>
              </w:rPr>
            </w:pPr>
          </w:p>
        </w:tc>
      </w:tr>
      <w:tr w:rsidR="00242633" w:rsidRPr="00784955" w14:paraId="069D6F16" w14:textId="77777777" w:rsidTr="00952860">
        <w:tc>
          <w:tcPr>
            <w:tcW w:w="6912" w:type="dxa"/>
          </w:tcPr>
          <w:p w14:paraId="31CE78A1" w14:textId="59E61E20" w:rsidR="00242633" w:rsidRPr="00D67B0C" w:rsidRDefault="009C0ED2" w:rsidP="0066662E">
            <w:pPr>
              <w:spacing w:after="240"/>
              <w:rPr>
                <w:rFonts w:ascii="Arial" w:hAnsi="Arial" w:cs="Arial"/>
                <w:szCs w:val="24"/>
              </w:rPr>
            </w:pPr>
            <w:r>
              <w:rPr>
                <w:rFonts w:ascii="Arial" w:hAnsi="Arial" w:cs="Arial"/>
                <w:szCs w:val="24"/>
              </w:rPr>
              <w:t xml:space="preserve">Report </w:t>
            </w:r>
            <w:r w:rsidR="00242633" w:rsidRPr="00784955">
              <w:rPr>
                <w:rFonts w:ascii="Arial" w:hAnsi="Arial" w:cs="Arial"/>
                <w:szCs w:val="24"/>
              </w:rPr>
              <w:t xml:space="preserve">of the </w:t>
            </w:r>
            <w:r w:rsidR="00A729CB">
              <w:rPr>
                <w:rFonts w:ascii="Arial" w:hAnsi="Arial" w:cs="Arial"/>
                <w:szCs w:val="24"/>
              </w:rPr>
              <w:t>Project</w:t>
            </w:r>
            <w:r w:rsidR="0066662E">
              <w:rPr>
                <w:rFonts w:ascii="Arial" w:hAnsi="Arial" w:cs="Arial"/>
                <w:szCs w:val="24"/>
              </w:rPr>
              <w:t>s</w:t>
            </w:r>
            <w:r w:rsidR="00A729CB">
              <w:rPr>
                <w:rFonts w:ascii="Arial" w:hAnsi="Arial" w:cs="Arial"/>
                <w:szCs w:val="24"/>
              </w:rPr>
              <w:t xml:space="preserve"> Director</w:t>
            </w:r>
            <w:r w:rsidR="0043588A">
              <w:rPr>
                <w:rFonts w:ascii="Arial" w:hAnsi="Arial" w:cs="Arial"/>
                <w:szCs w:val="24"/>
              </w:rPr>
              <w:t xml:space="preserve"> and Waste Minimisation Manager</w:t>
            </w:r>
            <w:r w:rsidR="00591302">
              <w:rPr>
                <w:rFonts w:ascii="Arial" w:hAnsi="Arial" w:cs="Arial"/>
                <w:szCs w:val="24"/>
              </w:rPr>
              <w:t xml:space="preserve"> </w:t>
            </w:r>
          </w:p>
        </w:tc>
        <w:tc>
          <w:tcPr>
            <w:tcW w:w="3969" w:type="dxa"/>
          </w:tcPr>
          <w:p w14:paraId="58F69420" w14:textId="77777777" w:rsidR="00242633" w:rsidRPr="00784955" w:rsidRDefault="00C9312B" w:rsidP="00640346">
            <w:pPr>
              <w:spacing w:after="240"/>
              <w:ind w:left="34"/>
              <w:jc w:val="right"/>
              <w:rPr>
                <w:rFonts w:ascii="Arial" w:hAnsi="Arial" w:cs="Arial"/>
                <w:szCs w:val="24"/>
              </w:rPr>
            </w:pPr>
            <w:r>
              <w:rPr>
                <w:rFonts w:ascii="Arial" w:hAnsi="Arial" w:cs="Arial"/>
                <w:szCs w:val="24"/>
              </w:rPr>
              <w:t>2</w:t>
            </w:r>
            <w:r w:rsidR="004C7EE2">
              <w:rPr>
                <w:rFonts w:ascii="Arial" w:hAnsi="Arial" w:cs="Arial"/>
                <w:szCs w:val="24"/>
              </w:rPr>
              <w:t>6</w:t>
            </w:r>
            <w:r w:rsidRPr="00C9312B">
              <w:rPr>
                <w:rFonts w:ascii="Arial" w:hAnsi="Arial" w:cs="Arial"/>
                <w:szCs w:val="24"/>
                <w:vertAlign w:val="superscript"/>
              </w:rPr>
              <w:t>th</w:t>
            </w:r>
            <w:r>
              <w:rPr>
                <w:rFonts w:ascii="Arial" w:hAnsi="Arial" w:cs="Arial"/>
                <w:szCs w:val="24"/>
              </w:rPr>
              <w:t xml:space="preserve"> </w:t>
            </w:r>
            <w:r w:rsidR="004C7EE2">
              <w:rPr>
                <w:rFonts w:ascii="Arial" w:hAnsi="Arial" w:cs="Arial"/>
                <w:szCs w:val="24"/>
              </w:rPr>
              <w:t>June</w:t>
            </w:r>
            <w:r w:rsidR="0042103C">
              <w:rPr>
                <w:rFonts w:ascii="Arial" w:hAnsi="Arial" w:cs="Arial"/>
                <w:szCs w:val="24"/>
              </w:rPr>
              <w:t xml:space="preserve"> </w:t>
            </w:r>
            <w:r w:rsidR="00C5392A">
              <w:rPr>
                <w:rFonts w:ascii="Arial" w:hAnsi="Arial" w:cs="Arial"/>
                <w:szCs w:val="24"/>
              </w:rPr>
              <w:t>2</w:t>
            </w:r>
            <w:r w:rsidR="00E854C3">
              <w:rPr>
                <w:rFonts w:ascii="Arial" w:hAnsi="Arial" w:cs="Arial"/>
                <w:szCs w:val="24"/>
              </w:rPr>
              <w:t>020</w:t>
            </w:r>
          </w:p>
        </w:tc>
      </w:tr>
      <w:tr w:rsidR="00242633" w:rsidRPr="00784955" w14:paraId="0FB33C1C" w14:textId="77777777" w:rsidTr="00952860">
        <w:trPr>
          <w:cantSplit/>
        </w:trPr>
        <w:tc>
          <w:tcPr>
            <w:tcW w:w="10881" w:type="dxa"/>
            <w:gridSpan w:val="2"/>
          </w:tcPr>
          <w:p w14:paraId="60BB6234" w14:textId="58AD853C" w:rsidR="00242633" w:rsidRPr="00784955" w:rsidRDefault="002C46B9" w:rsidP="007D12AF">
            <w:pPr>
              <w:spacing w:after="360"/>
              <w:rPr>
                <w:rFonts w:ascii="Arial" w:hAnsi="Arial" w:cs="Arial"/>
                <w:b/>
                <w:szCs w:val="24"/>
              </w:rPr>
            </w:pPr>
            <w:r>
              <w:rPr>
                <w:rFonts w:ascii="Arial" w:hAnsi="Arial" w:cs="Arial"/>
                <w:b/>
                <w:szCs w:val="24"/>
              </w:rPr>
              <w:t>Projects</w:t>
            </w:r>
            <w:r w:rsidR="0043588A">
              <w:rPr>
                <w:rFonts w:ascii="Arial" w:hAnsi="Arial" w:cs="Arial"/>
                <w:b/>
                <w:szCs w:val="24"/>
              </w:rPr>
              <w:t xml:space="preserve"> </w:t>
            </w:r>
            <w:r w:rsidR="008E19B6">
              <w:rPr>
                <w:rFonts w:ascii="Arial" w:hAnsi="Arial" w:cs="Arial"/>
                <w:b/>
                <w:szCs w:val="24"/>
              </w:rPr>
              <w:t xml:space="preserve">and Waste Minimisation </w:t>
            </w:r>
            <w:r w:rsidR="00FC78BB">
              <w:rPr>
                <w:rFonts w:ascii="Arial" w:hAnsi="Arial" w:cs="Arial"/>
                <w:b/>
                <w:szCs w:val="24"/>
              </w:rPr>
              <w:t xml:space="preserve">Update </w:t>
            </w:r>
          </w:p>
        </w:tc>
      </w:tr>
      <w:tr w:rsidR="00242633" w:rsidRPr="00784955" w14:paraId="32619628" w14:textId="77777777" w:rsidTr="00952860">
        <w:trPr>
          <w:cantSplit/>
        </w:trPr>
        <w:tc>
          <w:tcPr>
            <w:tcW w:w="10881" w:type="dxa"/>
            <w:gridSpan w:val="2"/>
            <w:tcBorders>
              <w:top w:val="single" w:sz="4" w:space="0" w:color="auto"/>
              <w:left w:val="single" w:sz="4" w:space="0" w:color="auto"/>
              <w:right w:val="single" w:sz="4" w:space="0" w:color="auto"/>
            </w:tcBorders>
          </w:tcPr>
          <w:p w14:paraId="6A15C221" w14:textId="77777777" w:rsidR="00242633" w:rsidRPr="00784955" w:rsidRDefault="00242633">
            <w:pPr>
              <w:pStyle w:val="Heading2"/>
              <w:spacing w:before="120" w:after="120"/>
              <w:rPr>
                <w:rFonts w:ascii="Arial" w:hAnsi="Arial" w:cs="Arial"/>
                <w:szCs w:val="24"/>
                <w:lang w:val="en-GB"/>
              </w:rPr>
            </w:pPr>
            <w:r w:rsidRPr="00784955">
              <w:rPr>
                <w:rFonts w:ascii="Arial" w:hAnsi="Arial" w:cs="Arial"/>
                <w:szCs w:val="24"/>
                <w:lang w:val="en-GB"/>
              </w:rPr>
              <w:t>SUMMARY</w:t>
            </w:r>
          </w:p>
          <w:p w14:paraId="5FC56286" w14:textId="5F0036C2" w:rsidR="00C13CC9" w:rsidRPr="00784955" w:rsidRDefault="00493324" w:rsidP="00A729CB">
            <w:pPr>
              <w:pStyle w:val="BodyText"/>
              <w:spacing w:after="120"/>
              <w:rPr>
                <w:rFonts w:ascii="Arial" w:hAnsi="Arial" w:cs="Arial"/>
                <w:szCs w:val="24"/>
                <w:lang w:val="en-GB"/>
              </w:rPr>
            </w:pPr>
            <w:r w:rsidRPr="00493324">
              <w:rPr>
                <w:rFonts w:ascii="Arial" w:hAnsi="Arial" w:cs="Arial"/>
                <w:szCs w:val="24"/>
                <w:lang w:val="en-GB"/>
              </w:rPr>
              <w:t>This report provides an update on the Authority’s</w:t>
            </w:r>
            <w:r w:rsidR="00B64DE3">
              <w:rPr>
                <w:rFonts w:ascii="Arial" w:hAnsi="Arial" w:cs="Arial"/>
                <w:szCs w:val="24"/>
                <w:lang w:val="en-GB"/>
              </w:rPr>
              <w:t xml:space="preserve"> waste minimisation,</w:t>
            </w:r>
            <w:r w:rsidRPr="00493324">
              <w:rPr>
                <w:rFonts w:ascii="Arial" w:hAnsi="Arial" w:cs="Arial"/>
                <w:szCs w:val="24"/>
                <w:lang w:val="en-GB"/>
              </w:rPr>
              <w:t xml:space="preserve"> </w:t>
            </w:r>
            <w:r w:rsidR="00A25D56">
              <w:rPr>
                <w:rFonts w:ascii="Arial" w:hAnsi="Arial" w:cs="Arial"/>
                <w:szCs w:val="24"/>
                <w:lang w:val="en-GB"/>
              </w:rPr>
              <w:t>efficiency and joint working p</w:t>
            </w:r>
            <w:r w:rsidR="00A729CB">
              <w:rPr>
                <w:rFonts w:ascii="Arial" w:hAnsi="Arial" w:cs="Arial"/>
                <w:szCs w:val="24"/>
                <w:lang w:val="en-GB"/>
              </w:rPr>
              <w:t>rojects</w:t>
            </w:r>
            <w:r w:rsidR="00FC78BB">
              <w:rPr>
                <w:rFonts w:ascii="Arial" w:hAnsi="Arial" w:cs="Arial"/>
                <w:szCs w:val="24"/>
                <w:lang w:val="en-GB"/>
              </w:rPr>
              <w:t>.</w:t>
            </w:r>
          </w:p>
        </w:tc>
      </w:tr>
      <w:tr w:rsidR="00242633" w:rsidRPr="00784955" w14:paraId="407D3667" w14:textId="77777777" w:rsidTr="00952860">
        <w:trPr>
          <w:cantSplit/>
        </w:trPr>
        <w:tc>
          <w:tcPr>
            <w:tcW w:w="10881" w:type="dxa"/>
            <w:gridSpan w:val="2"/>
            <w:tcBorders>
              <w:top w:val="single" w:sz="4" w:space="0" w:color="auto"/>
              <w:bottom w:val="single" w:sz="4" w:space="0" w:color="auto"/>
            </w:tcBorders>
          </w:tcPr>
          <w:p w14:paraId="64CA5073" w14:textId="77777777" w:rsidR="00242633" w:rsidRPr="00784955" w:rsidRDefault="00242633">
            <w:pPr>
              <w:spacing w:after="120"/>
              <w:rPr>
                <w:rFonts w:ascii="Arial" w:hAnsi="Arial" w:cs="Arial"/>
                <w:b/>
                <w:szCs w:val="24"/>
              </w:rPr>
            </w:pPr>
          </w:p>
        </w:tc>
      </w:tr>
      <w:tr w:rsidR="00242633" w:rsidRPr="00784955" w14:paraId="2A02951B" w14:textId="77777777" w:rsidTr="00952860">
        <w:trPr>
          <w:cantSplit/>
        </w:trPr>
        <w:tc>
          <w:tcPr>
            <w:tcW w:w="10881" w:type="dxa"/>
            <w:gridSpan w:val="2"/>
            <w:tcBorders>
              <w:top w:val="single" w:sz="4" w:space="0" w:color="auto"/>
              <w:left w:val="single" w:sz="4" w:space="0" w:color="auto"/>
              <w:bottom w:val="single" w:sz="4" w:space="0" w:color="auto"/>
              <w:right w:val="single" w:sz="4" w:space="0" w:color="auto"/>
            </w:tcBorders>
          </w:tcPr>
          <w:p w14:paraId="1E9CD31B" w14:textId="77777777" w:rsidR="00242633" w:rsidRPr="00784955" w:rsidRDefault="00242633">
            <w:pPr>
              <w:spacing w:before="120" w:after="120"/>
              <w:rPr>
                <w:rFonts w:ascii="Arial" w:hAnsi="Arial" w:cs="Arial"/>
                <w:szCs w:val="24"/>
              </w:rPr>
            </w:pPr>
            <w:r w:rsidRPr="00784955">
              <w:rPr>
                <w:rFonts w:ascii="Arial" w:hAnsi="Arial" w:cs="Arial"/>
                <w:b/>
                <w:szCs w:val="24"/>
              </w:rPr>
              <w:t>RECOMMENDATION</w:t>
            </w:r>
            <w:r w:rsidR="00F909D8" w:rsidRPr="00F909D8">
              <w:rPr>
                <w:rFonts w:ascii="Arial" w:hAnsi="Arial" w:cs="Arial"/>
                <w:b/>
                <w:szCs w:val="24"/>
              </w:rPr>
              <w:t>(S)</w:t>
            </w:r>
          </w:p>
          <w:p w14:paraId="015B6371" w14:textId="77777777" w:rsidR="00C03BD4" w:rsidRPr="00FD5BC6" w:rsidRDefault="00493324" w:rsidP="00FD5BC6">
            <w:pPr>
              <w:pStyle w:val="Header"/>
              <w:numPr>
                <w:ilvl w:val="0"/>
                <w:numId w:val="4"/>
              </w:numPr>
              <w:tabs>
                <w:tab w:val="clear" w:pos="4153"/>
                <w:tab w:val="clear" w:pos="8306"/>
              </w:tabs>
              <w:spacing w:after="240"/>
              <w:jc w:val="both"/>
              <w:rPr>
                <w:rFonts w:ascii="Arial" w:hAnsi="Arial" w:cs="Arial"/>
                <w:i/>
                <w:szCs w:val="24"/>
                <w:lang w:val="en-GB"/>
              </w:rPr>
            </w:pPr>
            <w:r w:rsidRPr="00493324">
              <w:rPr>
                <w:rFonts w:ascii="Arial" w:hAnsi="Arial" w:cs="Arial"/>
                <w:i/>
                <w:szCs w:val="24"/>
                <w:lang w:val="en-GB"/>
              </w:rPr>
              <w:t>The Authority is asked to note the</w:t>
            </w:r>
            <w:r w:rsidR="0070717D">
              <w:rPr>
                <w:rFonts w:ascii="Arial" w:hAnsi="Arial" w:cs="Arial"/>
                <w:i/>
                <w:szCs w:val="24"/>
                <w:lang w:val="en-GB"/>
              </w:rPr>
              <w:t xml:space="preserve"> inf</w:t>
            </w:r>
            <w:r w:rsidR="00C5392A">
              <w:rPr>
                <w:rFonts w:ascii="Arial" w:hAnsi="Arial" w:cs="Arial"/>
                <w:i/>
                <w:szCs w:val="24"/>
                <w:lang w:val="en-GB"/>
              </w:rPr>
              <w:t>ormation within this report</w:t>
            </w:r>
            <w:r w:rsidR="00FD5BC6">
              <w:rPr>
                <w:rFonts w:ascii="Arial" w:hAnsi="Arial" w:cs="Arial"/>
                <w:i/>
                <w:szCs w:val="24"/>
                <w:lang w:val="en-GB"/>
              </w:rPr>
              <w:t>.</w:t>
            </w:r>
          </w:p>
        </w:tc>
      </w:tr>
    </w:tbl>
    <w:p w14:paraId="401F0959" w14:textId="60389153" w:rsidR="00BC1754" w:rsidRDefault="00493324" w:rsidP="00725AA7">
      <w:pPr>
        <w:numPr>
          <w:ilvl w:val="0"/>
          <w:numId w:val="2"/>
        </w:numPr>
        <w:autoSpaceDE w:val="0"/>
        <w:autoSpaceDN w:val="0"/>
        <w:adjustRightInd w:val="0"/>
        <w:spacing w:before="240" w:after="120"/>
        <w:jc w:val="both"/>
        <w:rPr>
          <w:rFonts w:ascii="Arial" w:hAnsi="Arial" w:cs="Arial"/>
          <w:szCs w:val="24"/>
          <w:lang w:eastAsia="en-GB"/>
        </w:rPr>
      </w:pPr>
      <w:r w:rsidRPr="00F543A0">
        <w:rPr>
          <w:rFonts w:ascii="Arial" w:hAnsi="Arial" w:cs="Arial"/>
          <w:b/>
          <w:szCs w:val="24"/>
          <w:lang w:eastAsia="en-GB"/>
        </w:rPr>
        <w:t>Introduction</w:t>
      </w:r>
      <w:r w:rsidR="00F543A0" w:rsidRPr="00F543A0">
        <w:rPr>
          <w:rFonts w:ascii="Arial" w:hAnsi="Arial" w:cs="Arial"/>
          <w:b/>
          <w:szCs w:val="24"/>
          <w:lang w:eastAsia="en-GB"/>
        </w:rPr>
        <w:t xml:space="preserve"> - </w:t>
      </w:r>
      <w:r w:rsidR="00A729CB">
        <w:rPr>
          <w:rFonts w:ascii="Arial" w:hAnsi="Arial" w:cs="Arial"/>
          <w:szCs w:val="24"/>
          <w:lang w:eastAsia="en-GB"/>
        </w:rPr>
        <w:t>The</w:t>
      </w:r>
      <w:r w:rsidRPr="00F543A0">
        <w:rPr>
          <w:rFonts w:ascii="Arial" w:hAnsi="Arial" w:cs="Arial"/>
          <w:szCs w:val="24"/>
          <w:lang w:eastAsia="en-GB"/>
        </w:rPr>
        <w:t xml:space="preserve"> </w:t>
      </w:r>
      <w:r w:rsidR="00DC5274">
        <w:rPr>
          <w:rFonts w:ascii="Arial" w:hAnsi="Arial" w:cs="Arial"/>
          <w:szCs w:val="24"/>
          <w:lang w:eastAsia="en-GB"/>
        </w:rPr>
        <w:t xml:space="preserve">waste programme </w:t>
      </w:r>
      <w:r w:rsidR="00B735F2">
        <w:rPr>
          <w:rFonts w:ascii="Arial" w:hAnsi="Arial" w:cs="Arial"/>
          <w:szCs w:val="24"/>
          <w:lang w:eastAsia="en-GB"/>
        </w:rPr>
        <w:t xml:space="preserve">as detailed in the March Authority paper </w:t>
      </w:r>
      <w:r w:rsidR="00DC5274">
        <w:rPr>
          <w:rFonts w:ascii="Arial" w:hAnsi="Arial" w:cs="Arial"/>
          <w:szCs w:val="24"/>
          <w:lang w:eastAsia="en-GB"/>
        </w:rPr>
        <w:t xml:space="preserve">has </w:t>
      </w:r>
      <w:r w:rsidR="00D741EF">
        <w:rPr>
          <w:rFonts w:ascii="Arial" w:hAnsi="Arial" w:cs="Arial"/>
          <w:szCs w:val="24"/>
          <w:lang w:eastAsia="en-GB"/>
        </w:rPr>
        <w:t xml:space="preserve">six </w:t>
      </w:r>
      <w:r w:rsidR="00DC5274">
        <w:rPr>
          <w:rFonts w:ascii="Arial" w:hAnsi="Arial" w:cs="Arial"/>
          <w:szCs w:val="24"/>
          <w:lang w:eastAsia="en-GB"/>
        </w:rPr>
        <w:t>key themes</w:t>
      </w:r>
      <w:r w:rsidR="009577D1">
        <w:rPr>
          <w:rFonts w:ascii="Arial" w:hAnsi="Arial" w:cs="Arial"/>
          <w:szCs w:val="24"/>
          <w:lang w:eastAsia="en-GB"/>
        </w:rPr>
        <w:t xml:space="preserve"> (Appendix 1)</w:t>
      </w:r>
      <w:r w:rsidR="00A729CB">
        <w:rPr>
          <w:rFonts w:ascii="Arial" w:hAnsi="Arial" w:cs="Arial"/>
          <w:szCs w:val="24"/>
          <w:lang w:eastAsia="en-GB"/>
        </w:rPr>
        <w:t>, initiated</w:t>
      </w:r>
      <w:r w:rsidRPr="00F543A0">
        <w:rPr>
          <w:rFonts w:ascii="Arial" w:hAnsi="Arial" w:cs="Arial"/>
          <w:szCs w:val="24"/>
          <w:lang w:eastAsia="en-GB"/>
        </w:rPr>
        <w:t xml:space="preserve"> by </w:t>
      </w:r>
      <w:r w:rsidR="00B735F2">
        <w:rPr>
          <w:rFonts w:ascii="Arial" w:hAnsi="Arial" w:cs="Arial"/>
          <w:szCs w:val="24"/>
          <w:lang w:eastAsia="en-GB"/>
        </w:rPr>
        <w:t>Officers</w:t>
      </w:r>
      <w:r w:rsidR="00862C7F">
        <w:rPr>
          <w:rFonts w:ascii="Arial" w:hAnsi="Arial" w:cs="Arial"/>
          <w:szCs w:val="24"/>
          <w:lang w:eastAsia="en-GB"/>
        </w:rPr>
        <w:t xml:space="preserve"> </w:t>
      </w:r>
      <w:r w:rsidR="00DB6665">
        <w:rPr>
          <w:rFonts w:ascii="Arial" w:hAnsi="Arial" w:cs="Arial"/>
          <w:szCs w:val="24"/>
          <w:lang w:eastAsia="en-GB"/>
        </w:rPr>
        <w:t xml:space="preserve">and delivered </w:t>
      </w:r>
      <w:r w:rsidR="00862C7F">
        <w:rPr>
          <w:rFonts w:ascii="Arial" w:hAnsi="Arial" w:cs="Arial"/>
          <w:szCs w:val="24"/>
          <w:lang w:eastAsia="en-GB"/>
        </w:rPr>
        <w:t xml:space="preserve">in conjunction with the </w:t>
      </w:r>
      <w:r w:rsidR="00DB6665">
        <w:rPr>
          <w:rFonts w:ascii="Arial" w:hAnsi="Arial" w:cs="Arial"/>
          <w:szCs w:val="24"/>
          <w:lang w:eastAsia="en-GB"/>
        </w:rPr>
        <w:t xml:space="preserve">constituent Boroughs </w:t>
      </w:r>
      <w:r w:rsidR="00DC5274">
        <w:rPr>
          <w:rFonts w:ascii="Arial" w:hAnsi="Arial" w:cs="Arial"/>
          <w:szCs w:val="24"/>
          <w:lang w:eastAsia="en-GB"/>
        </w:rPr>
        <w:t>to</w:t>
      </w:r>
      <w:r w:rsidR="00591302">
        <w:rPr>
          <w:rFonts w:ascii="Arial" w:hAnsi="Arial" w:cs="Arial"/>
          <w:szCs w:val="24"/>
          <w:lang w:eastAsia="en-GB"/>
        </w:rPr>
        <w:t xml:space="preserve"> </w:t>
      </w:r>
      <w:r w:rsidR="00DB6665">
        <w:rPr>
          <w:rFonts w:ascii="Arial" w:hAnsi="Arial" w:cs="Arial"/>
          <w:szCs w:val="24"/>
          <w:lang w:eastAsia="en-GB"/>
        </w:rPr>
        <w:t>develop</w:t>
      </w:r>
      <w:r w:rsidR="00A729CB">
        <w:rPr>
          <w:rFonts w:ascii="Arial" w:hAnsi="Arial" w:cs="Arial"/>
          <w:szCs w:val="24"/>
          <w:lang w:eastAsia="en-GB"/>
        </w:rPr>
        <w:t xml:space="preserve"> </w:t>
      </w:r>
      <w:r w:rsidR="00591302">
        <w:rPr>
          <w:rFonts w:ascii="Arial" w:hAnsi="Arial" w:cs="Arial"/>
          <w:szCs w:val="24"/>
          <w:lang w:eastAsia="en-GB"/>
        </w:rPr>
        <w:t>collaborative working</w:t>
      </w:r>
      <w:r w:rsidR="00A729CB">
        <w:rPr>
          <w:rFonts w:ascii="Arial" w:hAnsi="Arial" w:cs="Arial"/>
          <w:szCs w:val="24"/>
          <w:lang w:eastAsia="en-GB"/>
        </w:rPr>
        <w:t xml:space="preserve"> </w:t>
      </w:r>
      <w:r w:rsidR="00D741EF">
        <w:rPr>
          <w:rFonts w:ascii="Arial" w:hAnsi="Arial" w:cs="Arial"/>
          <w:szCs w:val="24"/>
          <w:lang w:eastAsia="en-GB"/>
        </w:rPr>
        <w:t>in West London</w:t>
      </w:r>
      <w:r w:rsidR="00A729CB">
        <w:rPr>
          <w:rFonts w:ascii="Arial" w:hAnsi="Arial" w:cs="Arial"/>
          <w:szCs w:val="24"/>
          <w:lang w:eastAsia="en-GB"/>
        </w:rPr>
        <w:t xml:space="preserve">. </w:t>
      </w:r>
      <w:r w:rsidR="00F761D1">
        <w:rPr>
          <w:rFonts w:ascii="Arial" w:hAnsi="Arial" w:cs="Arial"/>
          <w:szCs w:val="24"/>
          <w:lang w:eastAsia="en-GB"/>
        </w:rPr>
        <w:t>This report covers the main</w:t>
      </w:r>
      <w:r w:rsidR="00693F97">
        <w:rPr>
          <w:rFonts w:ascii="Arial" w:hAnsi="Arial" w:cs="Arial"/>
          <w:szCs w:val="24"/>
          <w:lang w:eastAsia="en-GB"/>
        </w:rPr>
        <w:t xml:space="preserve"> project</w:t>
      </w:r>
      <w:r w:rsidR="00F761D1">
        <w:rPr>
          <w:rFonts w:ascii="Arial" w:hAnsi="Arial" w:cs="Arial"/>
          <w:szCs w:val="24"/>
          <w:lang w:eastAsia="en-GB"/>
        </w:rPr>
        <w:t xml:space="preserve"> updates and</w:t>
      </w:r>
      <w:r w:rsidR="00D741EF">
        <w:rPr>
          <w:rFonts w:ascii="Arial" w:hAnsi="Arial" w:cs="Arial"/>
          <w:szCs w:val="24"/>
          <w:lang w:eastAsia="en-GB"/>
        </w:rPr>
        <w:t xml:space="preserve"> </w:t>
      </w:r>
      <w:r w:rsidR="00F761D1">
        <w:rPr>
          <w:rFonts w:ascii="Arial" w:hAnsi="Arial" w:cs="Arial"/>
          <w:szCs w:val="24"/>
          <w:lang w:eastAsia="en-GB"/>
        </w:rPr>
        <w:t>g</w:t>
      </w:r>
      <w:r w:rsidR="00862C7F">
        <w:rPr>
          <w:rFonts w:ascii="Arial" w:hAnsi="Arial" w:cs="Arial"/>
          <w:szCs w:val="24"/>
          <w:lang w:eastAsia="en-GB"/>
        </w:rPr>
        <w:t>overnance</w:t>
      </w:r>
      <w:r w:rsidR="00794E4F">
        <w:rPr>
          <w:rFonts w:ascii="Arial" w:hAnsi="Arial" w:cs="Arial"/>
          <w:szCs w:val="24"/>
          <w:lang w:eastAsia="en-GB"/>
        </w:rPr>
        <w:t xml:space="preserve"> of the </w:t>
      </w:r>
      <w:r w:rsidR="00F761D1">
        <w:rPr>
          <w:rFonts w:ascii="Arial" w:hAnsi="Arial" w:cs="Arial"/>
          <w:szCs w:val="24"/>
          <w:lang w:eastAsia="en-GB"/>
        </w:rPr>
        <w:t xml:space="preserve">wider </w:t>
      </w:r>
      <w:r w:rsidR="00794E4F">
        <w:rPr>
          <w:rFonts w:ascii="Arial" w:hAnsi="Arial" w:cs="Arial"/>
          <w:szCs w:val="24"/>
          <w:lang w:eastAsia="en-GB"/>
        </w:rPr>
        <w:t>p</w:t>
      </w:r>
      <w:r w:rsidR="00F33CEC">
        <w:rPr>
          <w:rFonts w:ascii="Arial" w:hAnsi="Arial" w:cs="Arial"/>
          <w:szCs w:val="24"/>
          <w:lang w:eastAsia="en-GB"/>
        </w:rPr>
        <w:t>rogramme</w:t>
      </w:r>
      <w:r w:rsidR="00862C7F">
        <w:rPr>
          <w:rFonts w:ascii="Arial" w:hAnsi="Arial" w:cs="Arial"/>
          <w:szCs w:val="24"/>
          <w:lang w:eastAsia="en-GB"/>
        </w:rPr>
        <w:t xml:space="preserve"> </w:t>
      </w:r>
      <w:r w:rsidR="003C678C">
        <w:rPr>
          <w:rFonts w:ascii="Arial" w:hAnsi="Arial" w:cs="Arial"/>
          <w:szCs w:val="24"/>
          <w:lang w:eastAsia="en-GB"/>
        </w:rPr>
        <w:t xml:space="preserve">is managed </w:t>
      </w:r>
      <w:r w:rsidR="00862C7F">
        <w:rPr>
          <w:rFonts w:ascii="Arial" w:hAnsi="Arial" w:cs="Arial"/>
          <w:szCs w:val="24"/>
          <w:lang w:eastAsia="en-GB"/>
        </w:rPr>
        <w:t>through the</w:t>
      </w:r>
      <w:r w:rsidR="003C678C">
        <w:rPr>
          <w:rFonts w:ascii="Arial" w:hAnsi="Arial" w:cs="Arial"/>
          <w:szCs w:val="24"/>
          <w:lang w:eastAsia="en-GB"/>
        </w:rPr>
        <w:t xml:space="preserve"> WLWA</w:t>
      </w:r>
      <w:r w:rsidR="00862C7F">
        <w:rPr>
          <w:rFonts w:ascii="Arial" w:hAnsi="Arial" w:cs="Arial"/>
          <w:szCs w:val="24"/>
          <w:lang w:eastAsia="en-GB"/>
        </w:rPr>
        <w:t xml:space="preserve"> </w:t>
      </w:r>
      <w:r w:rsidR="003C678C">
        <w:rPr>
          <w:rFonts w:ascii="Arial" w:hAnsi="Arial" w:cs="Arial"/>
          <w:szCs w:val="24"/>
          <w:lang w:eastAsia="en-GB"/>
        </w:rPr>
        <w:t>senior management team</w:t>
      </w:r>
      <w:r w:rsidR="00862C7F">
        <w:rPr>
          <w:rFonts w:ascii="Arial" w:hAnsi="Arial" w:cs="Arial"/>
          <w:szCs w:val="24"/>
          <w:lang w:eastAsia="en-GB"/>
        </w:rPr>
        <w:t>.</w:t>
      </w:r>
    </w:p>
    <w:p w14:paraId="01B666D4" w14:textId="76AC4128" w:rsidR="008E5AF7" w:rsidRPr="008E5AF7" w:rsidRDefault="00030B75" w:rsidP="008E5AF7">
      <w:pPr>
        <w:numPr>
          <w:ilvl w:val="0"/>
          <w:numId w:val="6"/>
        </w:numPr>
        <w:rPr>
          <w:rFonts w:ascii="Arial" w:hAnsi="Arial" w:cs="Arial"/>
          <w:szCs w:val="24"/>
          <w:lang w:eastAsia="en-GB"/>
        </w:rPr>
      </w:pPr>
      <w:bookmarkStart w:id="0" w:name="_Hlk17285409"/>
      <w:r w:rsidRPr="00DC5274">
        <w:rPr>
          <w:rFonts w:ascii="Arial" w:hAnsi="Arial" w:cs="Arial"/>
          <w:b/>
          <w:szCs w:val="24"/>
          <w:lang w:eastAsia="en-GB"/>
        </w:rPr>
        <w:t>Data</w:t>
      </w:r>
      <w:r w:rsidR="00DB6665" w:rsidRPr="00DC5274">
        <w:rPr>
          <w:rFonts w:ascii="Arial" w:hAnsi="Arial" w:cs="Arial"/>
          <w:b/>
          <w:szCs w:val="24"/>
          <w:lang w:eastAsia="en-GB"/>
        </w:rPr>
        <w:t xml:space="preserve"> </w:t>
      </w:r>
      <w:r w:rsidRPr="00DC5274">
        <w:rPr>
          <w:rFonts w:ascii="Arial" w:hAnsi="Arial" w:cs="Arial"/>
          <w:szCs w:val="24"/>
          <w:lang w:eastAsia="en-GB"/>
        </w:rPr>
        <w:t xml:space="preserve">– </w:t>
      </w:r>
      <w:r w:rsidR="00DC5274" w:rsidRPr="00DC5274">
        <w:rPr>
          <w:rFonts w:ascii="Arial" w:hAnsi="Arial" w:cs="Arial"/>
          <w:szCs w:val="24"/>
          <w:lang w:eastAsia="en-GB"/>
        </w:rPr>
        <w:t>This</w:t>
      </w:r>
      <w:r w:rsidR="00800FCF" w:rsidRPr="00DC5274">
        <w:rPr>
          <w:rFonts w:ascii="Arial" w:hAnsi="Arial" w:cs="Arial"/>
          <w:szCs w:val="24"/>
          <w:lang w:eastAsia="en-GB"/>
        </w:rPr>
        <w:t xml:space="preserve"> is a</w:t>
      </w:r>
      <w:r w:rsidR="00591302" w:rsidRPr="00DC5274">
        <w:rPr>
          <w:rFonts w:ascii="Arial" w:hAnsi="Arial" w:cs="Arial"/>
          <w:szCs w:val="24"/>
          <w:lang w:eastAsia="en-GB"/>
        </w:rPr>
        <w:t xml:space="preserve"> long-</w:t>
      </w:r>
      <w:r w:rsidR="004D7D5C" w:rsidRPr="00DC5274">
        <w:rPr>
          <w:rFonts w:ascii="Arial" w:hAnsi="Arial" w:cs="Arial"/>
          <w:szCs w:val="24"/>
          <w:lang w:eastAsia="en-GB"/>
        </w:rPr>
        <w:t>term strategic project</w:t>
      </w:r>
      <w:r w:rsidR="003A77AF">
        <w:rPr>
          <w:rFonts w:ascii="Arial" w:hAnsi="Arial" w:cs="Arial"/>
          <w:szCs w:val="24"/>
          <w:lang w:eastAsia="en-GB"/>
        </w:rPr>
        <w:t xml:space="preserve">, </w:t>
      </w:r>
      <w:r w:rsidR="00C7236B">
        <w:rPr>
          <w:rFonts w:ascii="Arial" w:hAnsi="Arial" w:cs="Arial"/>
          <w:szCs w:val="24"/>
          <w:lang w:eastAsia="en-GB"/>
        </w:rPr>
        <w:t xml:space="preserve">supporting waste data flow reporting and is </w:t>
      </w:r>
      <w:r w:rsidR="003A77AF">
        <w:rPr>
          <w:rFonts w:ascii="Arial" w:hAnsi="Arial" w:cs="Arial"/>
          <w:szCs w:val="24"/>
          <w:lang w:eastAsia="en-GB"/>
        </w:rPr>
        <w:t>aligned with the Resources and Waste Sector Deal,</w:t>
      </w:r>
      <w:r w:rsidR="004D7D5C" w:rsidRPr="00DC5274">
        <w:rPr>
          <w:rFonts w:ascii="Arial" w:hAnsi="Arial" w:cs="Arial"/>
          <w:szCs w:val="24"/>
          <w:lang w:eastAsia="en-GB"/>
        </w:rPr>
        <w:t xml:space="preserve"> to </w:t>
      </w:r>
      <w:r w:rsidR="008942B0" w:rsidRPr="00DC5274">
        <w:rPr>
          <w:rFonts w:ascii="Arial" w:hAnsi="Arial" w:cs="Arial"/>
          <w:szCs w:val="24"/>
          <w:lang w:eastAsia="en-GB"/>
        </w:rPr>
        <w:t xml:space="preserve">capture </w:t>
      </w:r>
      <w:r w:rsidR="00130686">
        <w:rPr>
          <w:rFonts w:ascii="Arial" w:hAnsi="Arial" w:cs="Arial"/>
          <w:szCs w:val="24"/>
          <w:lang w:eastAsia="en-GB"/>
        </w:rPr>
        <w:t xml:space="preserve">and share </w:t>
      </w:r>
      <w:r w:rsidR="00DC5274" w:rsidRPr="00DC5274">
        <w:rPr>
          <w:rFonts w:ascii="Arial" w:hAnsi="Arial" w:cs="Arial"/>
          <w:szCs w:val="24"/>
          <w:lang w:eastAsia="en-GB"/>
        </w:rPr>
        <w:t xml:space="preserve">up to date </w:t>
      </w:r>
      <w:r w:rsidR="008942B0" w:rsidRPr="00DC5274">
        <w:rPr>
          <w:rFonts w:ascii="Arial" w:hAnsi="Arial" w:cs="Arial"/>
          <w:szCs w:val="24"/>
          <w:lang w:eastAsia="en-GB"/>
        </w:rPr>
        <w:t>waste management data for the West London Boroughs</w:t>
      </w:r>
      <w:r w:rsidR="00800FCF" w:rsidRPr="00DC5274">
        <w:rPr>
          <w:rFonts w:ascii="Arial" w:hAnsi="Arial" w:cs="Arial"/>
          <w:szCs w:val="24"/>
          <w:lang w:eastAsia="en-GB"/>
        </w:rPr>
        <w:t xml:space="preserve">. </w:t>
      </w:r>
      <w:r w:rsidR="004C7EE2">
        <w:rPr>
          <w:rFonts w:ascii="Arial" w:hAnsi="Arial" w:cs="Arial"/>
          <w:szCs w:val="24"/>
          <w:lang w:eastAsia="en-GB"/>
        </w:rPr>
        <w:t>O</w:t>
      </w:r>
      <w:r w:rsidR="0005354A" w:rsidRPr="00DC5274">
        <w:rPr>
          <w:rFonts w:ascii="Arial" w:hAnsi="Arial" w:cs="Arial"/>
          <w:szCs w:val="24"/>
          <w:lang w:eastAsia="en-GB"/>
        </w:rPr>
        <w:t>f</w:t>
      </w:r>
      <w:r w:rsidR="00800FCF" w:rsidRPr="00DC5274">
        <w:rPr>
          <w:rFonts w:ascii="Arial" w:hAnsi="Arial" w:cs="Arial"/>
          <w:szCs w:val="24"/>
          <w:lang w:eastAsia="en-GB"/>
        </w:rPr>
        <w:t xml:space="preserve">ficers </w:t>
      </w:r>
      <w:r w:rsidR="005A40F3">
        <w:rPr>
          <w:rFonts w:ascii="Arial" w:hAnsi="Arial" w:cs="Arial"/>
          <w:szCs w:val="24"/>
          <w:lang w:eastAsia="en-GB"/>
        </w:rPr>
        <w:t>have designed</w:t>
      </w:r>
      <w:r w:rsidR="00636BC0">
        <w:rPr>
          <w:rFonts w:ascii="Arial" w:hAnsi="Arial" w:cs="Arial"/>
          <w:szCs w:val="24"/>
          <w:lang w:eastAsia="en-GB"/>
        </w:rPr>
        <w:t xml:space="preserve"> a data flow</w:t>
      </w:r>
      <w:r w:rsidR="004C7EE2">
        <w:rPr>
          <w:rFonts w:ascii="Arial" w:hAnsi="Arial" w:cs="Arial"/>
          <w:szCs w:val="24"/>
          <w:lang w:eastAsia="en-GB"/>
        </w:rPr>
        <w:t xml:space="preserve"> model</w:t>
      </w:r>
      <w:r w:rsidR="00636BC0">
        <w:rPr>
          <w:rFonts w:ascii="Arial" w:hAnsi="Arial" w:cs="Arial"/>
          <w:szCs w:val="24"/>
          <w:lang w:eastAsia="en-GB"/>
        </w:rPr>
        <w:t xml:space="preserve"> </w:t>
      </w:r>
      <w:r w:rsidR="008E5AF7">
        <w:rPr>
          <w:rFonts w:ascii="Arial" w:hAnsi="Arial" w:cs="Arial"/>
          <w:szCs w:val="24"/>
          <w:lang w:eastAsia="en-GB"/>
        </w:rPr>
        <w:t xml:space="preserve">to provide high level information </w:t>
      </w:r>
      <w:r w:rsidR="00636BC0">
        <w:rPr>
          <w:rFonts w:ascii="Arial" w:hAnsi="Arial" w:cs="Arial"/>
          <w:szCs w:val="24"/>
          <w:lang w:eastAsia="en-GB"/>
        </w:rPr>
        <w:t>and navigation through the different</w:t>
      </w:r>
      <w:r w:rsidR="008E5AF7">
        <w:rPr>
          <w:rFonts w:ascii="Arial" w:hAnsi="Arial" w:cs="Arial"/>
          <w:szCs w:val="24"/>
          <w:lang w:eastAsia="en-GB"/>
        </w:rPr>
        <w:t xml:space="preserve"> levels</w:t>
      </w:r>
      <w:r w:rsidR="004C7EE2">
        <w:rPr>
          <w:rFonts w:ascii="Arial" w:hAnsi="Arial" w:cs="Arial"/>
          <w:szCs w:val="24"/>
          <w:lang w:eastAsia="en-GB"/>
        </w:rPr>
        <w:t xml:space="preserve"> and dashboards</w:t>
      </w:r>
      <w:r w:rsidR="00C7236B">
        <w:rPr>
          <w:rFonts w:ascii="Arial" w:hAnsi="Arial" w:cs="Arial"/>
          <w:szCs w:val="24"/>
          <w:lang w:eastAsia="en-GB"/>
        </w:rPr>
        <w:t xml:space="preserve"> </w:t>
      </w:r>
      <w:r w:rsidR="003C678C">
        <w:rPr>
          <w:rFonts w:ascii="Arial" w:hAnsi="Arial" w:cs="Arial"/>
          <w:szCs w:val="24"/>
          <w:lang w:eastAsia="en-GB"/>
        </w:rPr>
        <w:t>(Appendix 2 Data)</w:t>
      </w:r>
      <w:r w:rsidR="00C7236B">
        <w:rPr>
          <w:rFonts w:ascii="Arial" w:hAnsi="Arial" w:cs="Arial"/>
          <w:szCs w:val="24"/>
          <w:lang w:eastAsia="en-GB"/>
        </w:rPr>
        <w:t>.</w:t>
      </w:r>
      <w:r w:rsidR="008E5AF7">
        <w:rPr>
          <w:rFonts w:ascii="Arial" w:hAnsi="Arial" w:cs="Arial"/>
          <w:szCs w:val="24"/>
          <w:lang w:eastAsia="en-GB"/>
        </w:rPr>
        <w:t xml:space="preserve"> Th</w:t>
      </w:r>
      <w:r w:rsidR="00C7236B">
        <w:rPr>
          <w:rFonts w:ascii="Arial" w:hAnsi="Arial" w:cs="Arial"/>
          <w:szCs w:val="24"/>
          <w:lang w:eastAsia="en-GB"/>
        </w:rPr>
        <w:t>e system</w:t>
      </w:r>
      <w:r w:rsidR="008E5AF7">
        <w:rPr>
          <w:rFonts w:ascii="Arial" w:hAnsi="Arial" w:cs="Arial"/>
          <w:szCs w:val="24"/>
          <w:lang w:eastAsia="en-GB"/>
        </w:rPr>
        <w:t xml:space="preserve"> has been designed to increase awareness </w:t>
      </w:r>
      <w:r w:rsidR="00C7236B">
        <w:rPr>
          <w:rFonts w:ascii="Arial" w:hAnsi="Arial" w:cs="Arial"/>
          <w:szCs w:val="24"/>
          <w:lang w:eastAsia="en-GB"/>
        </w:rPr>
        <w:t xml:space="preserve">of and access to </w:t>
      </w:r>
      <w:r w:rsidR="008E5AF7">
        <w:rPr>
          <w:rFonts w:ascii="Arial" w:hAnsi="Arial" w:cs="Arial"/>
          <w:szCs w:val="24"/>
          <w:lang w:eastAsia="en-GB"/>
        </w:rPr>
        <w:t>the existing data</w:t>
      </w:r>
      <w:r w:rsidR="008C527D">
        <w:rPr>
          <w:rFonts w:ascii="Arial" w:hAnsi="Arial" w:cs="Arial"/>
          <w:szCs w:val="24"/>
          <w:lang w:eastAsia="en-GB"/>
        </w:rPr>
        <w:t>.</w:t>
      </w:r>
      <w:r w:rsidR="008E5AF7">
        <w:rPr>
          <w:rFonts w:ascii="Arial" w:hAnsi="Arial" w:cs="Arial"/>
          <w:szCs w:val="24"/>
          <w:lang w:eastAsia="en-GB"/>
        </w:rPr>
        <w:t xml:space="preserve"> </w:t>
      </w:r>
      <w:r w:rsidR="008C527D">
        <w:rPr>
          <w:rFonts w:ascii="Arial" w:hAnsi="Arial" w:cs="Arial"/>
          <w:szCs w:val="24"/>
          <w:lang w:eastAsia="en-GB"/>
        </w:rPr>
        <w:t xml:space="preserve">Officers are working on access for Boroughs </w:t>
      </w:r>
      <w:r w:rsidR="00B64DE3">
        <w:rPr>
          <w:rFonts w:ascii="Arial" w:hAnsi="Arial" w:cs="Arial"/>
          <w:szCs w:val="24"/>
          <w:lang w:eastAsia="en-GB"/>
        </w:rPr>
        <w:t>to near-live</w:t>
      </w:r>
      <w:r w:rsidR="008C527D">
        <w:rPr>
          <w:rFonts w:ascii="Arial" w:hAnsi="Arial" w:cs="Arial"/>
          <w:szCs w:val="24"/>
          <w:lang w:eastAsia="en-GB"/>
        </w:rPr>
        <w:t xml:space="preserve"> data and dashboards within the next three months.</w:t>
      </w:r>
      <w:r w:rsidR="005A40F3">
        <w:rPr>
          <w:rFonts w:ascii="Arial" w:hAnsi="Arial" w:cs="Arial"/>
          <w:szCs w:val="24"/>
          <w:lang w:eastAsia="en-GB"/>
        </w:rPr>
        <w:t xml:space="preserve"> </w:t>
      </w:r>
    </w:p>
    <w:bookmarkEnd w:id="0"/>
    <w:p w14:paraId="4D937362" w14:textId="77777777" w:rsidR="000D3D4F" w:rsidRPr="00DB6665" w:rsidRDefault="000D3D4F" w:rsidP="00BD45C9">
      <w:pPr>
        <w:ind w:left="170"/>
        <w:rPr>
          <w:rFonts w:ascii="Arial" w:hAnsi="Arial" w:cs="Arial"/>
          <w:b/>
          <w:sz w:val="20"/>
        </w:rPr>
      </w:pPr>
    </w:p>
    <w:p w14:paraId="2CBE626D" w14:textId="44B8C4A0" w:rsidR="00D42542" w:rsidRPr="00247968" w:rsidRDefault="00A84724" w:rsidP="00247968">
      <w:pPr>
        <w:numPr>
          <w:ilvl w:val="0"/>
          <w:numId w:val="6"/>
        </w:numPr>
        <w:rPr>
          <w:rFonts w:ascii="Arial" w:hAnsi="Arial" w:cs="Arial"/>
          <w:szCs w:val="24"/>
          <w:lang w:eastAsia="en-GB"/>
        </w:rPr>
      </w:pPr>
      <w:r w:rsidRPr="00D42542">
        <w:rPr>
          <w:rFonts w:ascii="Arial" w:hAnsi="Arial" w:cs="Arial"/>
          <w:b/>
          <w:szCs w:val="24"/>
          <w:lang w:eastAsia="en-GB"/>
        </w:rPr>
        <w:t>Waste Minimisation</w:t>
      </w:r>
      <w:r w:rsidR="00DC5274" w:rsidRPr="00D42542">
        <w:rPr>
          <w:rFonts w:ascii="Arial" w:hAnsi="Arial" w:cs="Arial"/>
          <w:b/>
          <w:szCs w:val="24"/>
          <w:lang w:eastAsia="en-GB"/>
        </w:rPr>
        <w:t xml:space="preserve"> </w:t>
      </w:r>
      <w:r w:rsidR="0043588A">
        <w:rPr>
          <w:rFonts w:ascii="Arial" w:hAnsi="Arial" w:cs="Arial"/>
          <w:b/>
          <w:szCs w:val="24"/>
          <w:lang w:eastAsia="en-GB"/>
        </w:rPr>
        <w:t xml:space="preserve">(MJ) </w:t>
      </w:r>
      <w:r w:rsidR="00D741EF" w:rsidRPr="00D42542">
        <w:rPr>
          <w:rFonts w:ascii="Arial" w:hAnsi="Arial" w:cs="Arial"/>
          <w:szCs w:val="24"/>
          <w:lang w:eastAsia="en-GB"/>
        </w:rPr>
        <w:t>–</w:t>
      </w:r>
      <w:r w:rsidR="00DC5274" w:rsidRPr="00D42542">
        <w:rPr>
          <w:rFonts w:ascii="Arial" w:hAnsi="Arial" w:cs="Arial"/>
          <w:szCs w:val="24"/>
          <w:lang w:eastAsia="en-GB"/>
        </w:rPr>
        <w:t xml:space="preserve"> </w:t>
      </w:r>
      <w:r w:rsidR="00FB5A55" w:rsidRPr="00D42542">
        <w:rPr>
          <w:rFonts w:ascii="Arial" w:hAnsi="Arial" w:cs="Arial"/>
          <w:szCs w:val="24"/>
          <w:lang w:eastAsia="en-GB"/>
        </w:rPr>
        <w:t xml:space="preserve">Officers </w:t>
      </w:r>
      <w:r w:rsidR="00000382">
        <w:rPr>
          <w:rFonts w:ascii="Arial" w:hAnsi="Arial" w:cs="Arial"/>
          <w:szCs w:val="24"/>
          <w:lang w:eastAsia="en-GB"/>
        </w:rPr>
        <w:t xml:space="preserve">have shifted focus from attending public events </w:t>
      </w:r>
      <w:r w:rsidR="00247968">
        <w:rPr>
          <w:rFonts w:ascii="Arial" w:hAnsi="Arial" w:cs="Arial"/>
          <w:szCs w:val="24"/>
          <w:lang w:eastAsia="en-GB"/>
        </w:rPr>
        <w:t xml:space="preserve">due to the Covid-19 lockdown </w:t>
      </w:r>
      <w:r w:rsidR="00000382">
        <w:rPr>
          <w:rFonts w:ascii="Arial" w:hAnsi="Arial" w:cs="Arial"/>
          <w:szCs w:val="24"/>
          <w:lang w:eastAsia="en-GB"/>
        </w:rPr>
        <w:t>to</w:t>
      </w:r>
      <w:r w:rsidR="00000382" w:rsidRPr="00D42542">
        <w:rPr>
          <w:rFonts w:ascii="Arial" w:hAnsi="Arial" w:cs="Arial"/>
          <w:szCs w:val="24"/>
          <w:lang w:eastAsia="en-GB"/>
        </w:rPr>
        <w:t xml:space="preserve"> </w:t>
      </w:r>
      <w:r w:rsidR="00FB5A55" w:rsidRPr="00D42542">
        <w:rPr>
          <w:rFonts w:ascii="Arial" w:hAnsi="Arial" w:cs="Arial"/>
          <w:szCs w:val="24"/>
          <w:lang w:eastAsia="en-GB"/>
        </w:rPr>
        <w:t xml:space="preserve">managing a range of waste reduction </w:t>
      </w:r>
      <w:r w:rsidR="00000382">
        <w:rPr>
          <w:rFonts w:ascii="Arial" w:hAnsi="Arial" w:cs="Arial"/>
          <w:szCs w:val="24"/>
          <w:lang w:eastAsia="en-GB"/>
        </w:rPr>
        <w:t xml:space="preserve">and improvement </w:t>
      </w:r>
      <w:r w:rsidR="00FB5A55" w:rsidRPr="00D42542">
        <w:rPr>
          <w:rFonts w:ascii="Arial" w:hAnsi="Arial" w:cs="Arial"/>
          <w:szCs w:val="24"/>
          <w:lang w:eastAsia="en-GB"/>
        </w:rPr>
        <w:t>projects</w:t>
      </w:r>
      <w:r w:rsidR="00000382">
        <w:rPr>
          <w:rFonts w:ascii="Arial" w:hAnsi="Arial" w:cs="Arial"/>
          <w:szCs w:val="24"/>
          <w:lang w:eastAsia="en-GB"/>
        </w:rPr>
        <w:t xml:space="preserve"> at Abbey Road Household Reuse and Recycling Centre</w:t>
      </w:r>
      <w:r w:rsidR="00247968">
        <w:rPr>
          <w:rFonts w:ascii="Arial" w:hAnsi="Arial" w:cs="Arial"/>
          <w:szCs w:val="24"/>
          <w:lang w:eastAsia="en-GB"/>
        </w:rPr>
        <w:t>. The improvements</w:t>
      </w:r>
      <w:r w:rsidR="00000382">
        <w:rPr>
          <w:rFonts w:ascii="Arial" w:hAnsi="Arial" w:cs="Arial"/>
          <w:szCs w:val="24"/>
          <w:lang w:eastAsia="en-GB"/>
        </w:rPr>
        <w:t xml:space="preserve"> </w:t>
      </w:r>
      <w:r w:rsidR="00F630EB">
        <w:rPr>
          <w:rFonts w:ascii="Arial" w:hAnsi="Arial" w:cs="Arial"/>
          <w:szCs w:val="24"/>
          <w:lang w:eastAsia="en-GB"/>
        </w:rPr>
        <w:t xml:space="preserve">are focused on the customer experience and </w:t>
      </w:r>
      <w:r w:rsidR="00000382">
        <w:rPr>
          <w:rFonts w:ascii="Arial" w:hAnsi="Arial" w:cs="Arial"/>
          <w:szCs w:val="24"/>
          <w:lang w:eastAsia="en-GB"/>
        </w:rPr>
        <w:t>include</w:t>
      </w:r>
      <w:r w:rsidR="00247968">
        <w:rPr>
          <w:rFonts w:ascii="Arial" w:hAnsi="Arial" w:cs="Arial"/>
          <w:szCs w:val="24"/>
          <w:lang w:eastAsia="en-GB"/>
        </w:rPr>
        <w:t xml:space="preserve"> infrastructure redesign and development, staff training and</w:t>
      </w:r>
      <w:r w:rsidR="00000382">
        <w:rPr>
          <w:rFonts w:ascii="Arial" w:hAnsi="Arial" w:cs="Arial"/>
          <w:szCs w:val="24"/>
          <w:lang w:eastAsia="en-GB"/>
        </w:rPr>
        <w:t xml:space="preserve"> interacting with site users to </w:t>
      </w:r>
      <w:r w:rsidR="00247968">
        <w:rPr>
          <w:rFonts w:ascii="Arial" w:hAnsi="Arial" w:cs="Arial"/>
          <w:szCs w:val="24"/>
          <w:lang w:eastAsia="en-GB"/>
        </w:rPr>
        <w:t>gather usage data</w:t>
      </w:r>
      <w:r w:rsidR="00000382">
        <w:rPr>
          <w:rFonts w:ascii="Arial" w:hAnsi="Arial" w:cs="Arial"/>
          <w:szCs w:val="24"/>
          <w:lang w:eastAsia="en-GB"/>
        </w:rPr>
        <w:t xml:space="preserve"> </w:t>
      </w:r>
      <w:r w:rsidR="00247968">
        <w:rPr>
          <w:rFonts w:ascii="Arial" w:hAnsi="Arial" w:cs="Arial"/>
          <w:szCs w:val="24"/>
          <w:lang w:eastAsia="en-GB"/>
        </w:rPr>
        <w:t xml:space="preserve">on </w:t>
      </w:r>
      <w:r w:rsidR="00000382">
        <w:rPr>
          <w:rFonts w:ascii="Arial" w:hAnsi="Arial" w:cs="Arial"/>
          <w:szCs w:val="24"/>
          <w:lang w:eastAsia="en-GB"/>
        </w:rPr>
        <w:t xml:space="preserve">HRRC versus kerbside </w:t>
      </w:r>
      <w:r w:rsidR="00247968">
        <w:rPr>
          <w:rFonts w:ascii="Arial" w:hAnsi="Arial" w:cs="Arial"/>
          <w:szCs w:val="24"/>
          <w:lang w:eastAsia="en-GB"/>
        </w:rPr>
        <w:t>and wider service usage</w:t>
      </w:r>
      <w:r w:rsidR="00000382">
        <w:rPr>
          <w:rFonts w:ascii="Arial" w:hAnsi="Arial" w:cs="Arial"/>
          <w:szCs w:val="24"/>
          <w:lang w:eastAsia="en-GB"/>
        </w:rPr>
        <w:t xml:space="preserve">. </w:t>
      </w:r>
      <w:r w:rsidR="00570920">
        <w:rPr>
          <w:rFonts w:ascii="Arial" w:hAnsi="Arial" w:cs="Arial"/>
          <w:szCs w:val="24"/>
          <w:lang w:eastAsia="en-GB"/>
        </w:rPr>
        <w:t>To</w:t>
      </w:r>
      <w:r w:rsidR="00247968">
        <w:rPr>
          <w:rFonts w:ascii="Arial" w:hAnsi="Arial" w:cs="Arial"/>
          <w:szCs w:val="24"/>
          <w:lang w:eastAsia="en-GB"/>
        </w:rPr>
        <w:t xml:space="preserve"> capture and interrogate the data t</w:t>
      </w:r>
      <w:r w:rsidR="00000382" w:rsidRPr="00247968">
        <w:rPr>
          <w:rFonts w:ascii="Arial" w:hAnsi="Arial" w:cs="Arial"/>
          <w:szCs w:val="24"/>
          <w:lang w:eastAsia="en-GB"/>
        </w:rPr>
        <w:t xml:space="preserve">he team </w:t>
      </w:r>
      <w:r w:rsidR="00247968">
        <w:rPr>
          <w:rFonts w:ascii="Arial" w:hAnsi="Arial" w:cs="Arial"/>
          <w:szCs w:val="24"/>
          <w:lang w:eastAsia="en-GB"/>
        </w:rPr>
        <w:t xml:space="preserve">is asking all site users to complete a questionnaire </w:t>
      </w:r>
      <w:r w:rsidR="00B733AF">
        <w:rPr>
          <w:rFonts w:ascii="Arial" w:hAnsi="Arial" w:cs="Arial"/>
          <w:szCs w:val="24"/>
          <w:lang w:eastAsia="en-GB"/>
        </w:rPr>
        <w:t xml:space="preserve">on residency and waste types. This information is used to heatmap service users and inform on </w:t>
      </w:r>
      <w:r w:rsidR="0043588A">
        <w:rPr>
          <w:rFonts w:ascii="Arial" w:hAnsi="Arial" w:cs="Arial"/>
          <w:szCs w:val="24"/>
          <w:lang w:eastAsia="en-GB"/>
        </w:rPr>
        <w:t>HRRC</w:t>
      </w:r>
      <w:r w:rsidR="00B733AF">
        <w:rPr>
          <w:rFonts w:ascii="Arial" w:hAnsi="Arial" w:cs="Arial"/>
          <w:szCs w:val="24"/>
          <w:lang w:eastAsia="en-GB"/>
        </w:rPr>
        <w:t xml:space="preserve"> system usage (Appendix </w:t>
      </w:r>
      <w:r w:rsidR="0043588A">
        <w:rPr>
          <w:rFonts w:ascii="Arial" w:hAnsi="Arial" w:cs="Arial"/>
          <w:szCs w:val="24"/>
          <w:lang w:eastAsia="en-GB"/>
        </w:rPr>
        <w:t>3 HRRC Survey</w:t>
      </w:r>
      <w:r w:rsidR="00B733AF">
        <w:rPr>
          <w:rFonts w:ascii="Arial" w:hAnsi="Arial" w:cs="Arial"/>
          <w:szCs w:val="24"/>
          <w:lang w:eastAsia="en-GB"/>
        </w:rPr>
        <w:t xml:space="preserve">). The team </w:t>
      </w:r>
      <w:r w:rsidR="00000382" w:rsidRPr="00247968">
        <w:rPr>
          <w:rFonts w:ascii="Arial" w:hAnsi="Arial" w:cs="Arial"/>
          <w:szCs w:val="24"/>
          <w:lang w:eastAsia="en-GB"/>
        </w:rPr>
        <w:t xml:space="preserve">is </w:t>
      </w:r>
      <w:r w:rsidR="00B733AF">
        <w:rPr>
          <w:rFonts w:ascii="Arial" w:hAnsi="Arial" w:cs="Arial"/>
          <w:szCs w:val="24"/>
          <w:lang w:eastAsia="en-GB"/>
        </w:rPr>
        <w:t xml:space="preserve">also </w:t>
      </w:r>
      <w:r w:rsidR="00000382" w:rsidRPr="00247968">
        <w:rPr>
          <w:rFonts w:ascii="Arial" w:hAnsi="Arial" w:cs="Arial"/>
          <w:szCs w:val="24"/>
          <w:lang w:eastAsia="en-GB"/>
        </w:rPr>
        <w:t>actively monitoring the level of contamination</w:t>
      </w:r>
      <w:r w:rsidR="00B733AF">
        <w:rPr>
          <w:rFonts w:ascii="Arial" w:hAnsi="Arial" w:cs="Arial"/>
          <w:szCs w:val="24"/>
          <w:lang w:eastAsia="en-GB"/>
        </w:rPr>
        <w:t xml:space="preserve"> within the waste recyclable waste streams</w:t>
      </w:r>
      <w:r w:rsidR="00000382" w:rsidRPr="00247968">
        <w:rPr>
          <w:rFonts w:ascii="Arial" w:hAnsi="Arial" w:cs="Arial"/>
          <w:szCs w:val="24"/>
          <w:lang w:eastAsia="en-GB"/>
        </w:rPr>
        <w:t xml:space="preserve"> to develop improved segregation systems to be adapted onto other HRRCs.</w:t>
      </w:r>
      <w:r w:rsidR="00B733AF">
        <w:rPr>
          <w:rFonts w:ascii="Arial" w:hAnsi="Arial" w:cs="Arial"/>
          <w:szCs w:val="24"/>
          <w:lang w:eastAsia="en-GB"/>
        </w:rPr>
        <w:t xml:space="preserve"> This work has a direct impact on the value and quality of the resources recovered on site.</w:t>
      </w:r>
      <w:r w:rsidR="00000382" w:rsidRPr="00247968">
        <w:rPr>
          <w:rFonts w:ascii="Arial" w:hAnsi="Arial" w:cs="Arial"/>
          <w:szCs w:val="24"/>
          <w:lang w:eastAsia="en-GB"/>
        </w:rPr>
        <w:t xml:space="preserve">  </w:t>
      </w:r>
    </w:p>
    <w:p w14:paraId="1ED2C8B1" w14:textId="77777777" w:rsidR="00C44607" w:rsidRPr="00FB5A55" w:rsidRDefault="00C44607" w:rsidP="00FB5A55">
      <w:pPr>
        <w:ind w:left="170"/>
        <w:rPr>
          <w:rFonts w:ascii="Arial" w:hAnsi="Arial" w:cs="Arial"/>
          <w:szCs w:val="24"/>
          <w:lang w:eastAsia="en-GB"/>
        </w:rPr>
      </w:pPr>
    </w:p>
    <w:p w14:paraId="1769E0A8" w14:textId="43F69205" w:rsidR="00682F16" w:rsidRPr="00682F16" w:rsidRDefault="00682F16" w:rsidP="00FB5A55">
      <w:pPr>
        <w:numPr>
          <w:ilvl w:val="0"/>
          <w:numId w:val="6"/>
        </w:numPr>
        <w:autoSpaceDE w:val="0"/>
        <w:autoSpaceDN w:val="0"/>
        <w:adjustRightInd w:val="0"/>
        <w:spacing w:after="120"/>
        <w:jc w:val="both"/>
        <w:rPr>
          <w:rFonts w:ascii="Arial" w:hAnsi="Arial" w:cs="Arial"/>
          <w:b/>
          <w:bCs/>
          <w:szCs w:val="24"/>
          <w:lang w:eastAsia="en-GB"/>
        </w:rPr>
      </w:pPr>
      <w:r w:rsidRPr="00682F16">
        <w:rPr>
          <w:rFonts w:ascii="Arial" w:hAnsi="Arial" w:cs="Arial"/>
          <w:b/>
          <w:bCs/>
          <w:szCs w:val="24"/>
          <w:lang w:eastAsia="en-GB"/>
        </w:rPr>
        <w:t>HRRC</w:t>
      </w:r>
      <w:r w:rsidR="006C4B46">
        <w:rPr>
          <w:rFonts w:ascii="Arial" w:hAnsi="Arial" w:cs="Arial"/>
          <w:b/>
          <w:bCs/>
          <w:szCs w:val="24"/>
          <w:lang w:eastAsia="en-GB"/>
        </w:rPr>
        <w:t>s / Sites</w:t>
      </w:r>
      <w:r w:rsidRPr="00682F16">
        <w:rPr>
          <w:rFonts w:ascii="Arial" w:hAnsi="Arial" w:cs="Arial"/>
          <w:b/>
          <w:bCs/>
          <w:szCs w:val="24"/>
          <w:lang w:eastAsia="en-GB"/>
        </w:rPr>
        <w:t xml:space="preserve"> </w:t>
      </w:r>
      <w:r>
        <w:rPr>
          <w:rFonts w:ascii="Arial" w:hAnsi="Arial" w:cs="Arial"/>
          <w:b/>
          <w:bCs/>
          <w:szCs w:val="24"/>
          <w:lang w:eastAsia="en-GB"/>
        </w:rPr>
        <w:t>–</w:t>
      </w:r>
      <w:r w:rsidRPr="00682F16">
        <w:rPr>
          <w:rFonts w:ascii="Arial" w:hAnsi="Arial" w:cs="Arial"/>
          <w:b/>
          <w:bCs/>
          <w:szCs w:val="24"/>
          <w:lang w:eastAsia="en-GB"/>
        </w:rPr>
        <w:t xml:space="preserve"> </w:t>
      </w:r>
      <w:r>
        <w:rPr>
          <w:rFonts w:ascii="Arial" w:hAnsi="Arial" w:cs="Arial"/>
          <w:szCs w:val="24"/>
          <w:lang w:eastAsia="en-GB"/>
        </w:rPr>
        <w:t>Officers are in the process of reviewing and analysing the provision of HRRCs</w:t>
      </w:r>
      <w:r w:rsidR="00F72126">
        <w:rPr>
          <w:rFonts w:ascii="Arial" w:hAnsi="Arial" w:cs="Arial"/>
          <w:szCs w:val="24"/>
          <w:lang w:eastAsia="en-GB"/>
        </w:rPr>
        <w:t xml:space="preserve"> within the context of the whole waste system</w:t>
      </w:r>
      <w:r>
        <w:rPr>
          <w:rFonts w:ascii="Arial" w:hAnsi="Arial" w:cs="Arial"/>
          <w:szCs w:val="24"/>
          <w:lang w:eastAsia="en-GB"/>
        </w:rPr>
        <w:t xml:space="preserve"> in the West London region</w:t>
      </w:r>
      <w:r w:rsidR="00F72126">
        <w:rPr>
          <w:rFonts w:ascii="Arial" w:hAnsi="Arial" w:cs="Arial"/>
          <w:szCs w:val="24"/>
          <w:lang w:eastAsia="en-GB"/>
        </w:rPr>
        <w:t xml:space="preserve"> and</w:t>
      </w:r>
      <w:r w:rsidR="00F630EB">
        <w:rPr>
          <w:rFonts w:ascii="Arial" w:hAnsi="Arial" w:cs="Arial"/>
          <w:szCs w:val="24"/>
          <w:lang w:eastAsia="en-GB"/>
        </w:rPr>
        <w:t xml:space="preserve"> work</w:t>
      </w:r>
      <w:r w:rsidR="00F72126">
        <w:rPr>
          <w:rFonts w:ascii="Arial" w:hAnsi="Arial" w:cs="Arial"/>
          <w:szCs w:val="24"/>
          <w:lang w:eastAsia="en-GB"/>
        </w:rPr>
        <w:t>ing</w:t>
      </w:r>
      <w:r w:rsidR="00F630EB">
        <w:rPr>
          <w:rFonts w:ascii="Arial" w:hAnsi="Arial" w:cs="Arial"/>
          <w:szCs w:val="24"/>
          <w:lang w:eastAsia="en-GB"/>
        </w:rPr>
        <w:t xml:space="preserve"> with the Environment Directors on the fortnightly calls</w:t>
      </w:r>
      <w:r>
        <w:rPr>
          <w:rFonts w:ascii="Arial" w:hAnsi="Arial" w:cs="Arial"/>
          <w:szCs w:val="24"/>
          <w:lang w:eastAsia="en-GB"/>
        </w:rPr>
        <w:t>. Following the closure of the sites during the Covid-19 lockdown and the subsequent reopening</w:t>
      </w:r>
      <w:r w:rsidR="004C7EE2">
        <w:rPr>
          <w:rFonts w:ascii="Arial" w:hAnsi="Arial" w:cs="Arial"/>
          <w:szCs w:val="24"/>
          <w:lang w:eastAsia="en-GB"/>
        </w:rPr>
        <w:t>,</w:t>
      </w:r>
      <w:r>
        <w:rPr>
          <w:rFonts w:ascii="Arial" w:hAnsi="Arial" w:cs="Arial"/>
          <w:szCs w:val="24"/>
          <w:lang w:eastAsia="en-GB"/>
        </w:rPr>
        <w:t xml:space="preserve"> a number of risks and opportunities have arisen including </w:t>
      </w:r>
      <w:r w:rsidR="00B64DE3">
        <w:rPr>
          <w:rFonts w:ascii="Arial" w:hAnsi="Arial" w:cs="Arial"/>
          <w:szCs w:val="24"/>
          <w:lang w:eastAsia="en-GB"/>
        </w:rPr>
        <w:t>site capacity</w:t>
      </w:r>
      <w:r>
        <w:rPr>
          <w:rFonts w:ascii="Arial" w:hAnsi="Arial" w:cs="Arial"/>
          <w:szCs w:val="24"/>
          <w:lang w:eastAsia="en-GB"/>
        </w:rPr>
        <w:t xml:space="preserve">. </w:t>
      </w:r>
    </w:p>
    <w:p w14:paraId="762B5D54" w14:textId="464F93B0" w:rsidR="00EE60D8" w:rsidRDefault="00043E43" w:rsidP="00682F16">
      <w:pPr>
        <w:autoSpaceDE w:val="0"/>
        <w:autoSpaceDN w:val="0"/>
        <w:adjustRightInd w:val="0"/>
        <w:spacing w:after="120"/>
        <w:ind w:left="170"/>
        <w:jc w:val="both"/>
        <w:rPr>
          <w:rFonts w:ascii="Arial" w:hAnsi="Arial" w:cs="Arial"/>
          <w:szCs w:val="24"/>
          <w:lang w:eastAsia="en-GB"/>
        </w:rPr>
      </w:pPr>
      <w:r>
        <w:rPr>
          <w:rFonts w:ascii="Arial" w:hAnsi="Arial" w:cs="Arial"/>
          <w:szCs w:val="24"/>
          <w:lang w:eastAsia="en-GB"/>
        </w:rPr>
        <w:t>The</w:t>
      </w:r>
      <w:r w:rsidR="00F72126">
        <w:rPr>
          <w:rFonts w:ascii="Arial" w:hAnsi="Arial" w:cs="Arial"/>
          <w:szCs w:val="24"/>
          <w:lang w:eastAsia="en-GB"/>
        </w:rPr>
        <w:t xml:space="preserve"> HRRCs are a </w:t>
      </w:r>
      <w:r w:rsidR="00EE60D8">
        <w:rPr>
          <w:rFonts w:ascii="Arial" w:hAnsi="Arial" w:cs="Arial"/>
          <w:szCs w:val="24"/>
          <w:lang w:eastAsia="en-GB"/>
        </w:rPr>
        <w:t>constrained</w:t>
      </w:r>
      <w:r w:rsidR="00F72126">
        <w:rPr>
          <w:rFonts w:ascii="Arial" w:hAnsi="Arial" w:cs="Arial"/>
          <w:szCs w:val="24"/>
          <w:lang w:eastAsia="en-GB"/>
        </w:rPr>
        <w:t xml:space="preserve"> system with limited capacity due to social distancing that has led to</w:t>
      </w:r>
      <w:r>
        <w:rPr>
          <w:rFonts w:ascii="Arial" w:hAnsi="Arial" w:cs="Arial"/>
          <w:szCs w:val="24"/>
          <w:lang w:eastAsia="en-GB"/>
        </w:rPr>
        <w:t xml:space="preserve"> queuing at sites</w:t>
      </w:r>
      <w:r w:rsidR="00EE60D8">
        <w:rPr>
          <w:rFonts w:ascii="Arial" w:hAnsi="Arial" w:cs="Arial"/>
          <w:szCs w:val="24"/>
          <w:lang w:eastAsia="en-GB"/>
        </w:rPr>
        <w:t>. The</w:t>
      </w:r>
      <w:r>
        <w:rPr>
          <w:rFonts w:ascii="Arial" w:hAnsi="Arial" w:cs="Arial"/>
          <w:szCs w:val="24"/>
          <w:lang w:eastAsia="en-GB"/>
        </w:rPr>
        <w:t xml:space="preserve"> ongoing restriction</w:t>
      </w:r>
      <w:r w:rsidR="00F72126">
        <w:rPr>
          <w:rFonts w:ascii="Arial" w:hAnsi="Arial" w:cs="Arial"/>
          <w:szCs w:val="24"/>
          <w:lang w:eastAsia="en-GB"/>
        </w:rPr>
        <w:t>s ha</w:t>
      </w:r>
      <w:r w:rsidR="00EE60D8">
        <w:rPr>
          <w:rFonts w:ascii="Arial" w:hAnsi="Arial" w:cs="Arial"/>
          <w:szCs w:val="24"/>
          <w:lang w:eastAsia="en-GB"/>
        </w:rPr>
        <w:t>ve</w:t>
      </w:r>
      <w:r w:rsidR="00A607B5">
        <w:rPr>
          <w:rFonts w:ascii="Arial" w:hAnsi="Arial" w:cs="Arial"/>
          <w:szCs w:val="24"/>
          <w:lang w:eastAsia="en-GB"/>
        </w:rPr>
        <w:t xml:space="preserve"> led officers </w:t>
      </w:r>
      <w:r>
        <w:rPr>
          <w:rFonts w:ascii="Arial" w:hAnsi="Arial" w:cs="Arial"/>
          <w:szCs w:val="24"/>
          <w:lang w:eastAsia="en-GB"/>
        </w:rPr>
        <w:t xml:space="preserve">to </w:t>
      </w:r>
      <w:r w:rsidR="00A607B5">
        <w:rPr>
          <w:rFonts w:ascii="Arial" w:hAnsi="Arial" w:cs="Arial"/>
          <w:szCs w:val="24"/>
          <w:lang w:eastAsia="en-GB"/>
        </w:rPr>
        <w:t>investigate</w:t>
      </w:r>
      <w:r>
        <w:rPr>
          <w:rFonts w:ascii="Arial" w:hAnsi="Arial" w:cs="Arial"/>
          <w:szCs w:val="24"/>
          <w:lang w:eastAsia="en-GB"/>
        </w:rPr>
        <w:t xml:space="preserve"> </w:t>
      </w:r>
      <w:r w:rsidR="00F72126">
        <w:rPr>
          <w:rFonts w:ascii="Arial" w:hAnsi="Arial" w:cs="Arial"/>
          <w:szCs w:val="24"/>
          <w:lang w:eastAsia="en-GB"/>
        </w:rPr>
        <w:t xml:space="preserve">alternative solutions to </w:t>
      </w:r>
      <w:r w:rsidR="00EE60D8">
        <w:rPr>
          <w:rFonts w:ascii="Arial" w:hAnsi="Arial" w:cs="Arial"/>
          <w:szCs w:val="24"/>
          <w:lang w:eastAsia="en-GB"/>
        </w:rPr>
        <w:t>provide the service whilst also delivering carbon, air quality and customer service benefits</w:t>
      </w:r>
      <w:r w:rsidR="00F72126">
        <w:rPr>
          <w:rFonts w:ascii="Arial" w:hAnsi="Arial" w:cs="Arial"/>
          <w:szCs w:val="24"/>
          <w:lang w:eastAsia="en-GB"/>
        </w:rPr>
        <w:t xml:space="preserve">. These include </w:t>
      </w:r>
      <w:r w:rsidR="00A607B5">
        <w:rPr>
          <w:rFonts w:ascii="Arial" w:hAnsi="Arial" w:cs="Arial"/>
          <w:szCs w:val="24"/>
          <w:lang w:eastAsia="en-GB"/>
        </w:rPr>
        <w:t>b</w:t>
      </w:r>
      <w:r>
        <w:rPr>
          <w:rFonts w:ascii="Arial" w:hAnsi="Arial" w:cs="Arial"/>
          <w:szCs w:val="24"/>
          <w:lang w:eastAsia="en-GB"/>
        </w:rPr>
        <w:t>ooking system</w:t>
      </w:r>
      <w:r w:rsidR="00A607B5">
        <w:rPr>
          <w:rFonts w:ascii="Arial" w:hAnsi="Arial" w:cs="Arial"/>
          <w:szCs w:val="24"/>
          <w:lang w:eastAsia="en-GB"/>
        </w:rPr>
        <w:t>s</w:t>
      </w:r>
      <w:r w:rsidR="00F72126">
        <w:rPr>
          <w:rFonts w:ascii="Arial" w:hAnsi="Arial" w:cs="Arial"/>
          <w:szCs w:val="24"/>
          <w:lang w:eastAsia="en-GB"/>
        </w:rPr>
        <w:t xml:space="preserve"> and enhance</w:t>
      </w:r>
      <w:r w:rsidR="00EE60D8">
        <w:rPr>
          <w:rFonts w:ascii="Arial" w:hAnsi="Arial" w:cs="Arial"/>
          <w:szCs w:val="24"/>
          <w:lang w:eastAsia="en-GB"/>
        </w:rPr>
        <w:t>d</w:t>
      </w:r>
      <w:r w:rsidR="00F72126">
        <w:rPr>
          <w:rFonts w:ascii="Arial" w:hAnsi="Arial" w:cs="Arial"/>
          <w:szCs w:val="24"/>
          <w:lang w:eastAsia="en-GB"/>
        </w:rPr>
        <w:t xml:space="preserve"> bulky waste </w:t>
      </w:r>
      <w:r w:rsidR="00EE60D8">
        <w:rPr>
          <w:rFonts w:ascii="Arial" w:hAnsi="Arial" w:cs="Arial"/>
          <w:szCs w:val="24"/>
          <w:lang w:eastAsia="en-GB"/>
        </w:rPr>
        <w:t>collections from households</w:t>
      </w:r>
      <w:r w:rsidR="00A607B5">
        <w:rPr>
          <w:rFonts w:ascii="Arial" w:hAnsi="Arial" w:cs="Arial"/>
          <w:szCs w:val="24"/>
          <w:lang w:eastAsia="en-GB"/>
        </w:rPr>
        <w:t xml:space="preserve">. </w:t>
      </w:r>
    </w:p>
    <w:p w14:paraId="43FF88C3" w14:textId="078F34A1" w:rsidR="00043E43" w:rsidRDefault="00A607B5" w:rsidP="00682F16">
      <w:pPr>
        <w:autoSpaceDE w:val="0"/>
        <w:autoSpaceDN w:val="0"/>
        <w:adjustRightInd w:val="0"/>
        <w:spacing w:after="120"/>
        <w:ind w:left="170"/>
        <w:jc w:val="both"/>
        <w:rPr>
          <w:rFonts w:ascii="Arial" w:hAnsi="Arial" w:cs="Arial"/>
          <w:szCs w:val="24"/>
          <w:lang w:eastAsia="en-GB"/>
        </w:rPr>
      </w:pPr>
      <w:r>
        <w:rPr>
          <w:rFonts w:ascii="Arial" w:hAnsi="Arial" w:cs="Arial"/>
          <w:szCs w:val="24"/>
          <w:lang w:eastAsia="en-GB"/>
        </w:rPr>
        <w:t xml:space="preserve">A </w:t>
      </w:r>
      <w:r w:rsidR="00CC2A94">
        <w:rPr>
          <w:rFonts w:ascii="Arial" w:hAnsi="Arial" w:cs="Arial"/>
          <w:szCs w:val="24"/>
          <w:lang w:eastAsia="en-GB"/>
        </w:rPr>
        <w:t xml:space="preserve">booking system would ensure that there is sufficient time for residents to effectively segregate materials for recycling whilst on site as well as manage the dispersal of queues more evenly through the day. </w:t>
      </w:r>
      <w:r w:rsidR="00EE60D8">
        <w:rPr>
          <w:rFonts w:ascii="Arial" w:hAnsi="Arial" w:cs="Arial"/>
          <w:szCs w:val="24"/>
          <w:lang w:eastAsia="en-GB"/>
        </w:rPr>
        <w:t>O</w:t>
      </w:r>
      <w:r w:rsidR="00CC2A94">
        <w:rPr>
          <w:rFonts w:ascii="Arial" w:hAnsi="Arial" w:cs="Arial"/>
          <w:szCs w:val="24"/>
          <w:lang w:eastAsia="en-GB"/>
        </w:rPr>
        <w:t xml:space="preserve">fficers are looking to implement a booking system for all users of the Abbey Rd site from the </w:t>
      </w:r>
      <w:r w:rsidR="00EE60D8">
        <w:rPr>
          <w:rFonts w:ascii="Arial" w:hAnsi="Arial" w:cs="Arial"/>
          <w:szCs w:val="24"/>
          <w:lang w:eastAsia="en-GB"/>
        </w:rPr>
        <w:t>25</w:t>
      </w:r>
      <w:r w:rsidR="00CC2A94" w:rsidRPr="00CC2A94">
        <w:rPr>
          <w:rFonts w:ascii="Arial" w:hAnsi="Arial" w:cs="Arial"/>
          <w:szCs w:val="24"/>
          <w:vertAlign w:val="superscript"/>
          <w:lang w:eastAsia="en-GB"/>
        </w:rPr>
        <w:t>th</w:t>
      </w:r>
      <w:r w:rsidR="00CC2A94">
        <w:rPr>
          <w:rFonts w:ascii="Arial" w:hAnsi="Arial" w:cs="Arial"/>
          <w:szCs w:val="24"/>
          <w:lang w:eastAsia="en-GB"/>
        </w:rPr>
        <w:t xml:space="preserve"> June. The data captured from the booking system will be used to inform on usage patterns, kerbside service </w:t>
      </w:r>
      <w:r w:rsidR="00F91C99">
        <w:rPr>
          <w:rFonts w:ascii="Arial" w:hAnsi="Arial" w:cs="Arial"/>
          <w:szCs w:val="24"/>
          <w:lang w:eastAsia="en-GB"/>
        </w:rPr>
        <w:t>limitations and trade abuse of resident services.</w:t>
      </w:r>
    </w:p>
    <w:p w14:paraId="2766E1EE" w14:textId="2E0D9B84" w:rsidR="00EE60D8" w:rsidRDefault="00EE60D8" w:rsidP="00EE60D8">
      <w:pPr>
        <w:autoSpaceDE w:val="0"/>
        <w:autoSpaceDN w:val="0"/>
        <w:adjustRightInd w:val="0"/>
        <w:spacing w:after="120"/>
        <w:ind w:left="170"/>
        <w:jc w:val="both"/>
        <w:rPr>
          <w:rFonts w:ascii="Arial" w:hAnsi="Arial" w:cs="Arial"/>
          <w:szCs w:val="24"/>
          <w:lang w:eastAsia="en-GB"/>
        </w:rPr>
      </w:pPr>
      <w:r>
        <w:rPr>
          <w:rFonts w:ascii="Arial" w:hAnsi="Arial" w:cs="Arial"/>
          <w:szCs w:val="24"/>
          <w:lang w:eastAsia="en-GB"/>
        </w:rPr>
        <w:lastRenderedPageBreak/>
        <w:t>O</w:t>
      </w:r>
      <w:r w:rsidR="00682F16">
        <w:rPr>
          <w:rFonts w:ascii="Arial" w:hAnsi="Arial" w:cs="Arial"/>
          <w:szCs w:val="24"/>
          <w:lang w:eastAsia="en-GB"/>
        </w:rPr>
        <w:t xml:space="preserve">fficers have identified the opportunity to enhance the bulky waste home collections systems </w:t>
      </w:r>
      <w:r w:rsidR="00043E43">
        <w:rPr>
          <w:rFonts w:ascii="Arial" w:hAnsi="Arial" w:cs="Arial"/>
          <w:szCs w:val="24"/>
          <w:lang w:eastAsia="en-GB"/>
        </w:rPr>
        <w:t>to help alleviate congestion</w:t>
      </w:r>
      <w:r>
        <w:rPr>
          <w:rFonts w:ascii="Arial" w:hAnsi="Arial" w:cs="Arial"/>
          <w:szCs w:val="24"/>
          <w:lang w:eastAsia="en-GB"/>
        </w:rPr>
        <w:t xml:space="preserve"> and cut down on resident journeys to the HRRCs</w:t>
      </w:r>
      <w:r w:rsidR="00043E43">
        <w:rPr>
          <w:rFonts w:ascii="Arial" w:hAnsi="Arial" w:cs="Arial"/>
          <w:szCs w:val="24"/>
          <w:lang w:eastAsia="en-GB"/>
        </w:rPr>
        <w:t>. Officers are arranging a</w:t>
      </w:r>
      <w:r>
        <w:rPr>
          <w:rFonts w:ascii="Arial" w:hAnsi="Arial" w:cs="Arial"/>
          <w:szCs w:val="24"/>
          <w:lang w:eastAsia="en-GB"/>
        </w:rPr>
        <w:t xml:space="preserve"> p</w:t>
      </w:r>
      <w:r w:rsidR="00043E43">
        <w:rPr>
          <w:rFonts w:ascii="Arial" w:hAnsi="Arial" w:cs="Arial"/>
          <w:szCs w:val="24"/>
          <w:lang w:eastAsia="en-GB"/>
        </w:rPr>
        <w:t>ilot scheme to run across the West London specifically aimed at next day collections of material that would have otherwise been driven to the HRRC</w:t>
      </w:r>
      <w:r w:rsidR="00490D91">
        <w:rPr>
          <w:rFonts w:ascii="Arial" w:hAnsi="Arial" w:cs="Arial"/>
          <w:szCs w:val="24"/>
          <w:lang w:eastAsia="en-GB"/>
        </w:rPr>
        <w:t>s</w:t>
      </w:r>
      <w:r w:rsidR="00043E43">
        <w:rPr>
          <w:rFonts w:ascii="Arial" w:hAnsi="Arial" w:cs="Arial"/>
          <w:szCs w:val="24"/>
          <w:lang w:eastAsia="en-GB"/>
        </w:rPr>
        <w:t>. This system reduces traffic movement, reduces carbon, improves the traffic flow on the HRRCs and enhances customer experience with an ‘Uber’ style interface.</w:t>
      </w:r>
    </w:p>
    <w:p w14:paraId="389014A1" w14:textId="30F63563" w:rsidR="00C03BD4" w:rsidRPr="00BA4938" w:rsidRDefault="0005354A" w:rsidP="00EE60D8">
      <w:pPr>
        <w:autoSpaceDE w:val="0"/>
        <w:autoSpaceDN w:val="0"/>
        <w:adjustRightInd w:val="0"/>
        <w:spacing w:after="120"/>
        <w:ind w:left="170"/>
        <w:jc w:val="both"/>
        <w:rPr>
          <w:rFonts w:ascii="Arial" w:hAnsi="Arial" w:cs="Arial"/>
          <w:szCs w:val="24"/>
          <w:lang w:eastAsia="en-GB"/>
        </w:rPr>
      </w:pPr>
      <w:r w:rsidRPr="00661EB7">
        <w:rPr>
          <w:rFonts w:ascii="Arial" w:hAnsi="Arial" w:cs="Arial"/>
          <w:b/>
          <w:szCs w:val="24"/>
          <w:lang w:eastAsia="en-GB"/>
        </w:rPr>
        <w:t xml:space="preserve">Collections – </w:t>
      </w:r>
      <w:r w:rsidR="00C9312B" w:rsidRPr="00661EB7">
        <w:rPr>
          <w:rFonts w:ascii="Arial" w:hAnsi="Arial" w:cs="Arial"/>
          <w:bCs/>
          <w:szCs w:val="24"/>
          <w:lang w:eastAsia="en-GB"/>
        </w:rPr>
        <w:t>Officers are rolling out fill level sensors into the participating Boroughs with</w:t>
      </w:r>
      <w:r w:rsidR="00636BC0">
        <w:rPr>
          <w:rFonts w:ascii="Arial" w:hAnsi="Arial" w:cs="Arial"/>
          <w:bCs/>
          <w:szCs w:val="24"/>
          <w:lang w:eastAsia="en-GB"/>
        </w:rPr>
        <w:t xml:space="preserve"> c</w:t>
      </w:r>
      <w:r w:rsidR="00C9312B" w:rsidRPr="00661EB7">
        <w:rPr>
          <w:rFonts w:ascii="Arial" w:hAnsi="Arial" w:cs="Arial"/>
          <w:bCs/>
          <w:szCs w:val="24"/>
          <w:lang w:eastAsia="en-GB"/>
        </w:rPr>
        <w:t>.</w:t>
      </w:r>
      <w:r w:rsidR="00ED20EF">
        <w:rPr>
          <w:rFonts w:ascii="Arial" w:hAnsi="Arial" w:cs="Arial"/>
          <w:bCs/>
          <w:szCs w:val="24"/>
          <w:lang w:eastAsia="en-GB"/>
        </w:rPr>
        <w:t>500</w:t>
      </w:r>
      <w:r w:rsidR="00636BC0">
        <w:rPr>
          <w:rFonts w:ascii="Arial" w:hAnsi="Arial" w:cs="Arial"/>
          <w:bCs/>
          <w:szCs w:val="24"/>
          <w:lang w:eastAsia="en-GB"/>
        </w:rPr>
        <w:t xml:space="preserve"> </w:t>
      </w:r>
      <w:r w:rsidR="00C9312B" w:rsidRPr="00661EB7">
        <w:rPr>
          <w:rFonts w:ascii="Arial" w:hAnsi="Arial" w:cs="Arial"/>
          <w:bCs/>
          <w:szCs w:val="24"/>
          <w:lang w:eastAsia="en-GB"/>
        </w:rPr>
        <w:t xml:space="preserve">operational by </w:t>
      </w:r>
      <w:r w:rsidR="00636BC0">
        <w:rPr>
          <w:rFonts w:ascii="Arial" w:hAnsi="Arial" w:cs="Arial"/>
          <w:bCs/>
          <w:szCs w:val="24"/>
          <w:lang w:eastAsia="en-GB"/>
        </w:rPr>
        <w:t>the end of June</w:t>
      </w:r>
      <w:r w:rsidR="00C9312B" w:rsidRPr="00661EB7">
        <w:rPr>
          <w:rFonts w:ascii="Arial" w:hAnsi="Arial" w:cs="Arial"/>
          <w:bCs/>
          <w:szCs w:val="24"/>
          <w:lang w:eastAsia="en-GB"/>
        </w:rPr>
        <w:t xml:space="preserve">. </w:t>
      </w:r>
      <w:r w:rsidR="00636BC0">
        <w:rPr>
          <w:rFonts w:ascii="Arial" w:hAnsi="Arial" w:cs="Arial"/>
          <w:bCs/>
          <w:szCs w:val="24"/>
          <w:lang w:eastAsia="en-GB"/>
        </w:rPr>
        <w:t>Work on the efficiency of the collections system operating across the sensors is ongoing and t</w:t>
      </w:r>
      <w:r w:rsidR="00C9312B" w:rsidRPr="00661EB7">
        <w:rPr>
          <w:rFonts w:ascii="Arial" w:hAnsi="Arial" w:cs="Arial"/>
          <w:bCs/>
          <w:szCs w:val="24"/>
          <w:lang w:eastAsia="en-GB"/>
        </w:rPr>
        <w:t xml:space="preserve">his project will be linked with the data project, please see sensors dashboard </w:t>
      </w:r>
      <w:r w:rsidR="00661EB7" w:rsidRPr="00661EB7">
        <w:rPr>
          <w:rFonts w:ascii="Arial" w:hAnsi="Arial" w:cs="Arial"/>
          <w:bCs/>
          <w:szCs w:val="24"/>
          <w:lang w:eastAsia="en-GB"/>
        </w:rPr>
        <w:t xml:space="preserve">(Appendix </w:t>
      </w:r>
      <w:r w:rsidR="00570920">
        <w:rPr>
          <w:rFonts w:ascii="Arial" w:hAnsi="Arial" w:cs="Arial"/>
          <w:bCs/>
          <w:szCs w:val="24"/>
          <w:lang w:eastAsia="en-GB"/>
        </w:rPr>
        <w:t>4</w:t>
      </w:r>
      <w:r w:rsidR="00661EB7" w:rsidRPr="00661EB7">
        <w:rPr>
          <w:rFonts w:ascii="Arial" w:hAnsi="Arial" w:cs="Arial"/>
          <w:bCs/>
          <w:szCs w:val="24"/>
          <w:lang w:eastAsia="en-GB"/>
        </w:rPr>
        <w:t>)</w:t>
      </w:r>
      <w:r w:rsidR="00C9312B" w:rsidRPr="00661EB7">
        <w:rPr>
          <w:rFonts w:ascii="Arial" w:hAnsi="Arial" w:cs="Arial"/>
          <w:bCs/>
          <w:szCs w:val="24"/>
          <w:lang w:eastAsia="en-GB"/>
        </w:rPr>
        <w:t>.</w:t>
      </w:r>
    </w:p>
    <w:p w14:paraId="0A7432A4" w14:textId="305041F1" w:rsidR="00BA4938" w:rsidRDefault="00BA4938" w:rsidP="00BA4938">
      <w:pPr>
        <w:autoSpaceDE w:val="0"/>
        <w:autoSpaceDN w:val="0"/>
        <w:adjustRightInd w:val="0"/>
        <w:spacing w:after="120"/>
        <w:ind w:left="170"/>
        <w:jc w:val="both"/>
        <w:rPr>
          <w:rFonts w:ascii="Arial" w:hAnsi="Arial" w:cs="Arial"/>
          <w:bCs/>
          <w:szCs w:val="24"/>
          <w:lang w:eastAsia="en-GB"/>
        </w:rPr>
      </w:pPr>
      <w:r>
        <w:rPr>
          <w:rFonts w:ascii="Arial" w:hAnsi="Arial" w:cs="Arial"/>
          <w:bCs/>
          <w:szCs w:val="24"/>
          <w:lang w:eastAsia="en-GB"/>
        </w:rPr>
        <w:t xml:space="preserve">The food waste project </w:t>
      </w:r>
      <w:r w:rsidR="008E19B6">
        <w:rPr>
          <w:rFonts w:ascii="Arial" w:hAnsi="Arial" w:cs="Arial"/>
          <w:bCs/>
          <w:szCs w:val="24"/>
          <w:lang w:eastAsia="en-GB"/>
        </w:rPr>
        <w:t>is</w:t>
      </w:r>
      <w:r>
        <w:rPr>
          <w:rFonts w:ascii="Arial" w:hAnsi="Arial" w:cs="Arial"/>
          <w:bCs/>
          <w:szCs w:val="24"/>
          <w:lang w:eastAsia="en-GB"/>
        </w:rPr>
        <w:t xml:space="preserve"> progres</w:t>
      </w:r>
      <w:r w:rsidR="008E19B6">
        <w:rPr>
          <w:rFonts w:ascii="Arial" w:hAnsi="Arial" w:cs="Arial"/>
          <w:bCs/>
          <w:szCs w:val="24"/>
          <w:lang w:eastAsia="en-GB"/>
        </w:rPr>
        <w:t>sing</w:t>
      </w:r>
      <w:r>
        <w:rPr>
          <w:rFonts w:ascii="Arial" w:hAnsi="Arial" w:cs="Arial"/>
          <w:bCs/>
          <w:szCs w:val="24"/>
          <w:lang w:eastAsia="en-GB"/>
        </w:rPr>
        <w:t xml:space="preserve"> with </w:t>
      </w:r>
      <w:r w:rsidR="008E19B6">
        <w:rPr>
          <w:rFonts w:ascii="Arial" w:hAnsi="Arial" w:cs="Arial"/>
          <w:bCs/>
          <w:szCs w:val="24"/>
          <w:lang w:eastAsia="en-GB"/>
        </w:rPr>
        <w:t>most</w:t>
      </w:r>
      <w:r>
        <w:rPr>
          <w:rFonts w:ascii="Arial" w:hAnsi="Arial" w:cs="Arial"/>
          <w:bCs/>
          <w:szCs w:val="24"/>
          <w:lang w:eastAsia="en-GB"/>
        </w:rPr>
        <w:t xml:space="preserve"> Boroughs completing the Value Stream Mapping of the services with WLWA officers</w:t>
      </w:r>
      <w:r w:rsidR="004C7EE2">
        <w:rPr>
          <w:rFonts w:ascii="Arial" w:hAnsi="Arial" w:cs="Arial"/>
          <w:bCs/>
          <w:szCs w:val="24"/>
          <w:lang w:eastAsia="en-GB"/>
        </w:rPr>
        <w:t xml:space="preserve"> (end June)</w:t>
      </w:r>
      <w:r>
        <w:rPr>
          <w:rFonts w:ascii="Arial" w:hAnsi="Arial" w:cs="Arial"/>
          <w:bCs/>
          <w:szCs w:val="24"/>
          <w:lang w:eastAsia="en-GB"/>
        </w:rPr>
        <w:t xml:space="preserve"> to establish baseline for the existing services and agree business cases to access the investment.</w:t>
      </w:r>
      <w:r w:rsidR="00ED20EF">
        <w:rPr>
          <w:rFonts w:ascii="Arial" w:hAnsi="Arial" w:cs="Arial"/>
          <w:bCs/>
          <w:szCs w:val="24"/>
          <w:lang w:eastAsia="en-GB"/>
        </w:rPr>
        <w:t xml:space="preserve"> The VSM process will incorporate all of the lessons learnt from the Food Waste Comms project this year.</w:t>
      </w:r>
    </w:p>
    <w:p w14:paraId="26C7825D" w14:textId="77777777" w:rsidR="00BA4938" w:rsidRDefault="00BA4938" w:rsidP="00BA4938">
      <w:pPr>
        <w:autoSpaceDE w:val="0"/>
        <w:autoSpaceDN w:val="0"/>
        <w:adjustRightInd w:val="0"/>
        <w:spacing w:after="120"/>
        <w:ind w:left="170"/>
        <w:jc w:val="both"/>
        <w:rPr>
          <w:rFonts w:ascii="Arial" w:hAnsi="Arial" w:cs="Arial"/>
          <w:bCs/>
          <w:szCs w:val="24"/>
          <w:lang w:eastAsia="en-GB"/>
        </w:rPr>
      </w:pPr>
      <w:r>
        <w:rPr>
          <w:rFonts w:ascii="Arial" w:hAnsi="Arial" w:cs="Arial"/>
          <w:bCs/>
          <w:szCs w:val="24"/>
          <w:lang w:eastAsia="en-GB"/>
        </w:rPr>
        <w:t>WLWA officers have used the Borough business cases to identify the potential cross boundary benefits that can be jointly delivere</w:t>
      </w:r>
      <w:r w:rsidR="003C36F0">
        <w:rPr>
          <w:rFonts w:ascii="Arial" w:hAnsi="Arial" w:cs="Arial"/>
          <w:bCs/>
          <w:szCs w:val="24"/>
          <w:lang w:eastAsia="en-GB"/>
        </w:rPr>
        <w:t>d</w:t>
      </w:r>
      <w:r>
        <w:rPr>
          <w:rFonts w:ascii="Arial" w:hAnsi="Arial" w:cs="Arial"/>
          <w:bCs/>
          <w:szCs w:val="24"/>
          <w:lang w:eastAsia="en-GB"/>
        </w:rPr>
        <w:t xml:space="preserve"> includ</w:t>
      </w:r>
      <w:r w:rsidR="003C36F0">
        <w:rPr>
          <w:rFonts w:ascii="Arial" w:hAnsi="Arial" w:cs="Arial"/>
          <w:bCs/>
          <w:szCs w:val="24"/>
          <w:lang w:eastAsia="en-GB"/>
        </w:rPr>
        <w:t>ing,</w:t>
      </w:r>
      <w:r>
        <w:rPr>
          <w:rFonts w:ascii="Arial" w:hAnsi="Arial" w:cs="Arial"/>
          <w:bCs/>
          <w:szCs w:val="24"/>
          <w:lang w:eastAsia="en-GB"/>
        </w:rPr>
        <w:t xml:space="preserve"> procurement, </w:t>
      </w:r>
      <w:r w:rsidR="003C36F0">
        <w:rPr>
          <w:rFonts w:ascii="Arial" w:hAnsi="Arial" w:cs="Arial"/>
          <w:bCs/>
          <w:szCs w:val="24"/>
          <w:lang w:eastAsia="en-GB"/>
        </w:rPr>
        <w:t>delivery systems and collections routing.</w:t>
      </w:r>
    </w:p>
    <w:p w14:paraId="4EE0F9E2" w14:textId="77777777" w:rsidR="003C36F0" w:rsidRPr="00570920" w:rsidRDefault="003C36F0" w:rsidP="00BA4938">
      <w:pPr>
        <w:autoSpaceDE w:val="0"/>
        <w:autoSpaceDN w:val="0"/>
        <w:adjustRightInd w:val="0"/>
        <w:spacing w:after="120"/>
        <w:ind w:left="170"/>
        <w:jc w:val="both"/>
        <w:rPr>
          <w:rFonts w:ascii="Arial" w:hAnsi="Arial" w:cs="Arial"/>
          <w:bCs/>
          <w:szCs w:val="24"/>
          <w:lang w:eastAsia="en-GB"/>
        </w:rPr>
      </w:pPr>
      <w:r>
        <w:rPr>
          <w:rFonts w:ascii="Arial" w:hAnsi="Arial" w:cs="Arial"/>
          <w:bCs/>
          <w:szCs w:val="24"/>
          <w:lang w:eastAsia="en-GB"/>
        </w:rPr>
        <w:t xml:space="preserve">A full analysis and breakdown of the expected Return on Investment from each the business cases </w:t>
      </w:r>
      <w:r w:rsidRPr="00570920">
        <w:rPr>
          <w:rFonts w:ascii="Arial" w:hAnsi="Arial" w:cs="Arial"/>
          <w:bCs/>
          <w:szCs w:val="24"/>
          <w:lang w:eastAsia="en-GB"/>
        </w:rPr>
        <w:t>will be the basis for the approval of funds and milestone payments.</w:t>
      </w:r>
    </w:p>
    <w:p w14:paraId="27D3091F" w14:textId="02C56337" w:rsidR="00247968" w:rsidRPr="00570920" w:rsidRDefault="006059D6" w:rsidP="00247968">
      <w:pPr>
        <w:numPr>
          <w:ilvl w:val="0"/>
          <w:numId w:val="6"/>
        </w:numPr>
        <w:autoSpaceDE w:val="0"/>
        <w:autoSpaceDN w:val="0"/>
        <w:adjustRightInd w:val="0"/>
        <w:spacing w:after="120"/>
        <w:jc w:val="both"/>
        <w:rPr>
          <w:rFonts w:ascii="Arial" w:hAnsi="Arial" w:cs="Arial"/>
          <w:b/>
          <w:szCs w:val="24"/>
          <w:lang w:eastAsia="en-GB"/>
        </w:rPr>
      </w:pPr>
      <w:r w:rsidRPr="00570920">
        <w:rPr>
          <w:rFonts w:ascii="Arial" w:hAnsi="Arial" w:cs="Arial"/>
          <w:b/>
          <w:szCs w:val="24"/>
          <w:lang w:eastAsia="en-GB"/>
        </w:rPr>
        <w:t>Risk</w:t>
      </w:r>
      <w:r w:rsidR="00BF118B" w:rsidRPr="00570920">
        <w:rPr>
          <w:rFonts w:ascii="Arial" w:hAnsi="Arial" w:cs="Arial"/>
          <w:b/>
          <w:szCs w:val="24"/>
          <w:lang w:eastAsia="en-GB"/>
        </w:rPr>
        <w:t xml:space="preserve"> </w:t>
      </w:r>
      <w:r w:rsidR="00247968" w:rsidRPr="00570920">
        <w:rPr>
          <w:rFonts w:ascii="Arial" w:hAnsi="Arial" w:cs="Arial"/>
          <w:b/>
          <w:szCs w:val="24"/>
          <w:lang w:eastAsia="en-GB"/>
        </w:rPr>
        <w:t xml:space="preserve">– </w:t>
      </w:r>
      <w:r w:rsidR="00247968" w:rsidRPr="00570920">
        <w:rPr>
          <w:rFonts w:ascii="Arial" w:hAnsi="Arial" w:cs="Arial"/>
          <w:bCs/>
          <w:szCs w:val="24"/>
          <w:lang w:eastAsia="en-GB"/>
        </w:rPr>
        <w:t>The Covid-19 lockdown has created an increased risk to all projects</w:t>
      </w:r>
      <w:r w:rsidR="00B735F2">
        <w:rPr>
          <w:rFonts w:ascii="Arial" w:hAnsi="Arial" w:cs="Arial"/>
          <w:bCs/>
          <w:szCs w:val="24"/>
          <w:lang w:eastAsia="en-GB"/>
        </w:rPr>
        <w:t xml:space="preserve"> therefore the full programme is being reviewed to reassess the requirements for delivery given the current restrictions and possible benefits</w:t>
      </w:r>
      <w:r w:rsidR="00247968" w:rsidRPr="00570920">
        <w:rPr>
          <w:rFonts w:ascii="Arial" w:hAnsi="Arial" w:cs="Arial"/>
          <w:bCs/>
          <w:szCs w:val="24"/>
          <w:lang w:eastAsia="en-GB"/>
        </w:rPr>
        <w:t xml:space="preserve">. The impact of the lockdown </w:t>
      </w:r>
      <w:r w:rsidR="00B735F2">
        <w:rPr>
          <w:rFonts w:ascii="Arial" w:hAnsi="Arial" w:cs="Arial"/>
          <w:bCs/>
          <w:szCs w:val="24"/>
          <w:lang w:eastAsia="en-GB"/>
        </w:rPr>
        <w:t xml:space="preserve">so far </w:t>
      </w:r>
      <w:r w:rsidR="00247968" w:rsidRPr="00570920">
        <w:rPr>
          <w:rFonts w:ascii="Arial" w:hAnsi="Arial" w:cs="Arial"/>
          <w:bCs/>
          <w:szCs w:val="24"/>
          <w:lang w:eastAsia="en-GB"/>
        </w:rPr>
        <w:t xml:space="preserve">has been minimised through revised working practices and focusing on remote delivery. </w:t>
      </w:r>
    </w:p>
    <w:p w14:paraId="27DF339C" w14:textId="2605D7B3" w:rsidR="00D536BE" w:rsidRPr="00570920" w:rsidRDefault="00B735F2" w:rsidP="00247968">
      <w:pPr>
        <w:autoSpaceDE w:val="0"/>
        <w:autoSpaceDN w:val="0"/>
        <w:adjustRightInd w:val="0"/>
        <w:spacing w:after="120"/>
        <w:ind w:left="170"/>
        <w:jc w:val="both"/>
        <w:rPr>
          <w:rFonts w:ascii="Arial" w:hAnsi="Arial" w:cs="Arial"/>
          <w:b/>
          <w:szCs w:val="24"/>
          <w:lang w:eastAsia="en-GB"/>
        </w:rPr>
      </w:pPr>
      <w:r>
        <w:rPr>
          <w:rFonts w:ascii="Arial" w:hAnsi="Arial" w:cs="Arial"/>
          <w:szCs w:val="24"/>
          <w:lang w:eastAsia="en-GB"/>
        </w:rPr>
        <w:t>There are still f</w:t>
      </w:r>
      <w:r w:rsidR="00591302" w:rsidRPr="00570920">
        <w:rPr>
          <w:rFonts w:ascii="Arial" w:hAnsi="Arial" w:cs="Arial"/>
          <w:szCs w:val="24"/>
          <w:lang w:eastAsia="en-GB"/>
        </w:rPr>
        <w:t xml:space="preserve">urther consultations </w:t>
      </w:r>
      <w:r w:rsidR="007E11A3" w:rsidRPr="00570920">
        <w:rPr>
          <w:rFonts w:ascii="Arial" w:hAnsi="Arial" w:cs="Arial"/>
          <w:szCs w:val="24"/>
          <w:lang w:eastAsia="en-GB"/>
        </w:rPr>
        <w:t xml:space="preserve">and a </w:t>
      </w:r>
      <w:r>
        <w:rPr>
          <w:rFonts w:ascii="Arial" w:hAnsi="Arial" w:cs="Arial"/>
          <w:szCs w:val="24"/>
          <w:lang w:eastAsia="en-GB"/>
        </w:rPr>
        <w:t xml:space="preserve">revised </w:t>
      </w:r>
      <w:r w:rsidR="007E11A3" w:rsidRPr="00570920">
        <w:rPr>
          <w:rFonts w:ascii="Arial" w:hAnsi="Arial" w:cs="Arial"/>
          <w:szCs w:val="24"/>
          <w:lang w:eastAsia="en-GB"/>
        </w:rPr>
        <w:t xml:space="preserve">timetable for legislation </w:t>
      </w:r>
      <w:r w:rsidR="001C174B" w:rsidRPr="00570920">
        <w:rPr>
          <w:rFonts w:ascii="Arial" w:hAnsi="Arial" w:cs="Arial"/>
          <w:szCs w:val="24"/>
          <w:lang w:eastAsia="en-GB"/>
        </w:rPr>
        <w:t>is</w:t>
      </w:r>
      <w:r w:rsidR="00591302" w:rsidRPr="00570920">
        <w:rPr>
          <w:rFonts w:ascii="Arial" w:hAnsi="Arial" w:cs="Arial"/>
          <w:szCs w:val="24"/>
          <w:lang w:eastAsia="en-GB"/>
        </w:rPr>
        <w:t xml:space="preserve"> expected</w:t>
      </w:r>
      <w:r w:rsidR="001C174B" w:rsidRPr="00570920">
        <w:rPr>
          <w:rFonts w:ascii="Arial" w:hAnsi="Arial" w:cs="Arial"/>
          <w:szCs w:val="24"/>
          <w:lang w:eastAsia="en-GB"/>
        </w:rPr>
        <w:t>,</w:t>
      </w:r>
      <w:r w:rsidR="00591302" w:rsidRPr="00570920">
        <w:rPr>
          <w:rFonts w:ascii="Arial" w:hAnsi="Arial" w:cs="Arial"/>
          <w:szCs w:val="24"/>
          <w:lang w:eastAsia="en-GB"/>
        </w:rPr>
        <w:t xml:space="preserve"> </w:t>
      </w:r>
      <w:r w:rsidR="001C174B" w:rsidRPr="00570920">
        <w:rPr>
          <w:rFonts w:ascii="Arial" w:hAnsi="Arial" w:cs="Arial"/>
          <w:szCs w:val="24"/>
          <w:lang w:eastAsia="en-GB"/>
        </w:rPr>
        <w:t>related to</w:t>
      </w:r>
      <w:r w:rsidR="00591302" w:rsidRPr="00570920">
        <w:rPr>
          <w:rFonts w:ascii="Arial" w:hAnsi="Arial" w:cs="Arial"/>
          <w:szCs w:val="24"/>
          <w:lang w:eastAsia="en-GB"/>
        </w:rPr>
        <w:t xml:space="preserve"> the Resources and Waste Strategy</w:t>
      </w:r>
      <w:r w:rsidR="00807AD1" w:rsidRPr="00570920">
        <w:rPr>
          <w:rFonts w:ascii="Arial" w:hAnsi="Arial" w:cs="Arial"/>
          <w:szCs w:val="24"/>
          <w:lang w:eastAsia="en-GB"/>
        </w:rPr>
        <w:t>, which</w:t>
      </w:r>
      <w:r w:rsidR="00591302" w:rsidRPr="00570920">
        <w:rPr>
          <w:rFonts w:ascii="Arial" w:hAnsi="Arial" w:cs="Arial"/>
          <w:szCs w:val="24"/>
          <w:lang w:eastAsia="en-GB"/>
        </w:rPr>
        <w:t xml:space="preserve"> must be considered during the development of all projects.</w:t>
      </w:r>
    </w:p>
    <w:p w14:paraId="7B86935D" w14:textId="33D1D4E9" w:rsidR="006059D6" w:rsidRPr="00570920" w:rsidRDefault="006059D6" w:rsidP="001538EC">
      <w:pPr>
        <w:numPr>
          <w:ilvl w:val="0"/>
          <w:numId w:val="6"/>
        </w:numPr>
        <w:autoSpaceDE w:val="0"/>
        <w:autoSpaceDN w:val="0"/>
        <w:adjustRightInd w:val="0"/>
        <w:spacing w:after="120"/>
        <w:jc w:val="both"/>
        <w:rPr>
          <w:rFonts w:ascii="Arial" w:hAnsi="Arial" w:cs="Arial"/>
          <w:szCs w:val="24"/>
          <w:lang w:eastAsia="en-GB"/>
        </w:rPr>
      </w:pPr>
      <w:r w:rsidRPr="00570920">
        <w:rPr>
          <w:rFonts w:ascii="Arial" w:hAnsi="Arial" w:cs="Arial"/>
          <w:b/>
          <w:szCs w:val="24"/>
          <w:lang w:eastAsia="en-GB"/>
        </w:rPr>
        <w:t xml:space="preserve">Financial Implications </w:t>
      </w:r>
      <w:r w:rsidR="00247968" w:rsidRPr="00570920">
        <w:rPr>
          <w:rFonts w:ascii="Arial" w:hAnsi="Arial" w:cs="Arial"/>
          <w:b/>
          <w:szCs w:val="24"/>
          <w:lang w:eastAsia="en-GB"/>
        </w:rPr>
        <w:t xml:space="preserve">– </w:t>
      </w:r>
      <w:r w:rsidR="00247968" w:rsidRPr="00570920">
        <w:rPr>
          <w:rFonts w:ascii="Arial" w:hAnsi="Arial" w:cs="Arial"/>
          <w:bCs/>
          <w:szCs w:val="24"/>
          <w:lang w:eastAsia="en-GB"/>
        </w:rPr>
        <w:t xml:space="preserve">During the budgeting for the 2020/2021 year there was no requirement for an additional bulky waste service or a booking system at the HRRCs. </w:t>
      </w:r>
      <w:r w:rsidR="00490D91" w:rsidRPr="00570920">
        <w:rPr>
          <w:rFonts w:ascii="Arial" w:hAnsi="Arial" w:cs="Arial"/>
          <w:bCs/>
          <w:szCs w:val="24"/>
          <w:lang w:eastAsia="en-GB"/>
        </w:rPr>
        <w:t>T</w:t>
      </w:r>
      <w:r w:rsidR="00247968" w:rsidRPr="00570920">
        <w:rPr>
          <w:rFonts w:ascii="Arial" w:hAnsi="Arial" w:cs="Arial"/>
          <w:bCs/>
          <w:szCs w:val="24"/>
          <w:lang w:eastAsia="en-GB"/>
        </w:rPr>
        <w:t>he delivery of these projects will be unbudgeted</w:t>
      </w:r>
      <w:r w:rsidR="00490D91">
        <w:rPr>
          <w:rFonts w:ascii="Arial" w:hAnsi="Arial" w:cs="Arial"/>
          <w:bCs/>
          <w:szCs w:val="24"/>
          <w:lang w:eastAsia="en-GB"/>
        </w:rPr>
        <w:t xml:space="preserve"> in 2020/21. The cost impact is currently unknown </w:t>
      </w:r>
      <w:r w:rsidR="008E19B6">
        <w:rPr>
          <w:rFonts w:ascii="Arial" w:hAnsi="Arial" w:cs="Arial"/>
          <w:bCs/>
          <w:szCs w:val="24"/>
          <w:lang w:eastAsia="en-GB"/>
        </w:rPr>
        <w:t xml:space="preserve">but </w:t>
      </w:r>
      <w:r w:rsidR="00490D91">
        <w:rPr>
          <w:rFonts w:ascii="Arial" w:hAnsi="Arial" w:cs="Arial"/>
          <w:bCs/>
          <w:szCs w:val="24"/>
          <w:lang w:eastAsia="en-GB"/>
        </w:rPr>
        <w:t>it is expected to be low</w:t>
      </w:r>
      <w:r w:rsidR="00247968" w:rsidRPr="00570920">
        <w:rPr>
          <w:rFonts w:ascii="Arial" w:hAnsi="Arial" w:cs="Arial"/>
          <w:bCs/>
          <w:szCs w:val="24"/>
          <w:lang w:eastAsia="en-GB"/>
        </w:rPr>
        <w:t xml:space="preserve">. </w:t>
      </w:r>
      <w:r w:rsidR="00490D91">
        <w:rPr>
          <w:rFonts w:ascii="Arial" w:hAnsi="Arial" w:cs="Arial"/>
          <w:bCs/>
          <w:szCs w:val="24"/>
          <w:lang w:eastAsia="en-GB"/>
        </w:rPr>
        <w:t xml:space="preserve">The projects overall impact on the whole system is expected to help mitigate some of the costs </w:t>
      </w:r>
      <w:r w:rsidR="00C177A5">
        <w:rPr>
          <w:rFonts w:ascii="Arial" w:hAnsi="Arial" w:cs="Arial"/>
          <w:bCs/>
          <w:szCs w:val="24"/>
          <w:lang w:eastAsia="en-GB"/>
        </w:rPr>
        <w:t>due to Covid</w:t>
      </w:r>
      <w:r w:rsidR="00E00E20">
        <w:rPr>
          <w:rFonts w:ascii="Arial" w:hAnsi="Arial" w:cs="Arial"/>
          <w:bCs/>
          <w:szCs w:val="24"/>
          <w:lang w:eastAsia="en-GB"/>
        </w:rPr>
        <w:t>-</w:t>
      </w:r>
      <w:r w:rsidR="00C177A5">
        <w:rPr>
          <w:rFonts w:ascii="Arial" w:hAnsi="Arial" w:cs="Arial"/>
          <w:bCs/>
          <w:szCs w:val="24"/>
          <w:lang w:eastAsia="en-GB"/>
        </w:rPr>
        <w:t>19.</w:t>
      </w:r>
    </w:p>
    <w:p w14:paraId="74D0465A" w14:textId="77777777" w:rsidR="006059D6" w:rsidRPr="00D34203" w:rsidRDefault="006059D6" w:rsidP="006B2FDB">
      <w:pPr>
        <w:numPr>
          <w:ilvl w:val="0"/>
          <w:numId w:val="6"/>
        </w:numPr>
        <w:autoSpaceDE w:val="0"/>
        <w:autoSpaceDN w:val="0"/>
        <w:adjustRightInd w:val="0"/>
        <w:spacing w:after="120"/>
        <w:jc w:val="both"/>
        <w:rPr>
          <w:rFonts w:ascii="Arial" w:hAnsi="Arial" w:cs="Arial"/>
          <w:szCs w:val="24"/>
          <w:lang w:eastAsia="en-GB"/>
        </w:rPr>
      </w:pPr>
      <w:r w:rsidRPr="00D34203">
        <w:rPr>
          <w:rFonts w:ascii="Arial" w:hAnsi="Arial" w:cs="Arial"/>
          <w:b/>
          <w:szCs w:val="24"/>
          <w:lang w:eastAsia="en-GB"/>
        </w:rPr>
        <w:t>Staffing Implications</w:t>
      </w:r>
      <w:r w:rsidR="00D34203" w:rsidRPr="00D34203">
        <w:rPr>
          <w:rFonts w:ascii="Arial" w:hAnsi="Arial" w:cs="Arial"/>
          <w:b/>
          <w:szCs w:val="24"/>
          <w:lang w:eastAsia="en-GB"/>
        </w:rPr>
        <w:t xml:space="preserve"> </w:t>
      </w:r>
      <w:r w:rsidR="00575557">
        <w:rPr>
          <w:rFonts w:ascii="Arial" w:hAnsi="Arial" w:cs="Arial"/>
          <w:b/>
          <w:szCs w:val="24"/>
          <w:lang w:eastAsia="en-GB"/>
        </w:rPr>
        <w:t>–</w:t>
      </w:r>
      <w:r w:rsidR="00D34203" w:rsidRPr="00D34203">
        <w:rPr>
          <w:rFonts w:ascii="Arial" w:hAnsi="Arial" w:cs="Arial"/>
          <w:b/>
          <w:szCs w:val="24"/>
          <w:lang w:eastAsia="en-GB"/>
        </w:rPr>
        <w:t xml:space="preserve"> </w:t>
      </w:r>
      <w:r w:rsidR="00575557">
        <w:rPr>
          <w:rFonts w:ascii="Arial" w:hAnsi="Arial" w:cs="Arial"/>
          <w:szCs w:val="24"/>
          <w:lang w:eastAsia="en-GB"/>
        </w:rPr>
        <w:t>None</w:t>
      </w:r>
    </w:p>
    <w:p w14:paraId="663A8A67" w14:textId="7CDB9D01" w:rsidR="0043588A" w:rsidRDefault="006059D6" w:rsidP="0043588A">
      <w:pPr>
        <w:numPr>
          <w:ilvl w:val="0"/>
          <w:numId w:val="6"/>
        </w:numPr>
        <w:autoSpaceDE w:val="0"/>
        <w:autoSpaceDN w:val="0"/>
        <w:adjustRightInd w:val="0"/>
        <w:spacing w:after="120"/>
        <w:jc w:val="both"/>
        <w:rPr>
          <w:rFonts w:ascii="Arial" w:hAnsi="Arial" w:cs="Arial"/>
          <w:szCs w:val="24"/>
          <w:lang w:eastAsia="en-GB"/>
        </w:rPr>
      </w:pPr>
      <w:r w:rsidRPr="00D34203">
        <w:rPr>
          <w:rFonts w:ascii="Arial" w:hAnsi="Arial" w:cs="Arial"/>
          <w:b/>
          <w:szCs w:val="24"/>
          <w:lang w:eastAsia="en-GB"/>
        </w:rPr>
        <w:t xml:space="preserve">Health and Safety Implications </w:t>
      </w:r>
      <w:r w:rsidR="0043588A">
        <w:rPr>
          <w:rFonts w:ascii="Arial" w:hAnsi="Arial" w:cs="Arial"/>
          <w:b/>
          <w:szCs w:val="24"/>
          <w:lang w:eastAsia="en-GB"/>
        </w:rPr>
        <w:t>–</w:t>
      </w:r>
      <w:r w:rsidR="00D34203" w:rsidRPr="00D34203">
        <w:rPr>
          <w:rFonts w:ascii="Arial" w:hAnsi="Arial" w:cs="Arial"/>
          <w:b/>
          <w:szCs w:val="24"/>
          <w:lang w:eastAsia="en-GB"/>
        </w:rPr>
        <w:t xml:space="preserve"> </w:t>
      </w:r>
      <w:r w:rsidR="0043588A">
        <w:rPr>
          <w:rFonts w:ascii="Arial" w:hAnsi="Arial" w:cs="Arial"/>
          <w:szCs w:val="24"/>
          <w:lang w:eastAsia="en-GB"/>
        </w:rPr>
        <w:t>The Projects Team has moved predominantly to working from home during the Covid-19 pandemic. All fieldwork has been risk assessed for the tasks to be completed and have had additional Covid-19 controls included in the mitigation measures.</w:t>
      </w:r>
    </w:p>
    <w:p w14:paraId="2693D437" w14:textId="4477E0AD" w:rsidR="00E00E20" w:rsidRPr="00E00E20" w:rsidRDefault="00E00E20" w:rsidP="00E00E20">
      <w:pPr>
        <w:autoSpaceDE w:val="0"/>
        <w:autoSpaceDN w:val="0"/>
        <w:adjustRightInd w:val="0"/>
        <w:spacing w:after="120"/>
        <w:ind w:left="170"/>
        <w:jc w:val="both"/>
        <w:rPr>
          <w:rFonts w:ascii="Arial" w:hAnsi="Arial" w:cs="Arial"/>
          <w:bCs/>
          <w:szCs w:val="24"/>
          <w:lang w:eastAsia="en-GB"/>
        </w:rPr>
      </w:pPr>
      <w:r w:rsidRPr="00E00E20">
        <w:rPr>
          <w:rFonts w:ascii="Arial" w:hAnsi="Arial" w:cs="Arial"/>
          <w:bCs/>
          <w:szCs w:val="24"/>
          <w:lang w:eastAsia="en-GB"/>
        </w:rPr>
        <w:t xml:space="preserve">Members of the </w:t>
      </w:r>
      <w:r>
        <w:rPr>
          <w:rFonts w:ascii="Arial" w:hAnsi="Arial" w:cs="Arial"/>
          <w:bCs/>
          <w:szCs w:val="24"/>
          <w:lang w:eastAsia="en-GB"/>
        </w:rPr>
        <w:t xml:space="preserve">Waste Minimisation Team have moved to working on the Abbey Rd site during the pandemic and have all had the required inductions to operate on the site including the update for operations during the </w:t>
      </w:r>
      <w:r w:rsidR="008E19B6">
        <w:rPr>
          <w:rFonts w:ascii="Arial" w:hAnsi="Arial" w:cs="Arial"/>
          <w:bCs/>
          <w:szCs w:val="24"/>
          <w:lang w:eastAsia="en-GB"/>
        </w:rPr>
        <w:t xml:space="preserve">C19 </w:t>
      </w:r>
      <w:r>
        <w:rPr>
          <w:rFonts w:ascii="Arial" w:hAnsi="Arial" w:cs="Arial"/>
          <w:bCs/>
          <w:szCs w:val="24"/>
          <w:lang w:eastAsia="en-GB"/>
        </w:rPr>
        <w:t>pandemic.</w:t>
      </w:r>
    </w:p>
    <w:p w14:paraId="1457AEBD" w14:textId="77777777" w:rsidR="006059D6" w:rsidRPr="00D34203" w:rsidRDefault="006059D6" w:rsidP="006B2FDB">
      <w:pPr>
        <w:numPr>
          <w:ilvl w:val="0"/>
          <w:numId w:val="6"/>
        </w:numPr>
        <w:autoSpaceDE w:val="0"/>
        <w:autoSpaceDN w:val="0"/>
        <w:adjustRightInd w:val="0"/>
        <w:spacing w:after="120"/>
        <w:jc w:val="both"/>
        <w:rPr>
          <w:rFonts w:ascii="Arial" w:hAnsi="Arial" w:cs="Arial"/>
          <w:szCs w:val="24"/>
          <w:lang w:eastAsia="en-GB"/>
        </w:rPr>
      </w:pPr>
      <w:r w:rsidRPr="00D34203">
        <w:rPr>
          <w:rFonts w:ascii="Arial" w:hAnsi="Arial" w:cs="Arial"/>
          <w:b/>
          <w:szCs w:val="24"/>
          <w:lang w:eastAsia="en-GB"/>
        </w:rPr>
        <w:t>Legal Implications</w:t>
      </w:r>
      <w:r w:rsidR="00D34203" w:rsidRPr="00D34203">
        <w:rPr>
          <w:rFonts w:ascii="Arial" w:hAnsi="Arial" w:cs="Arial"/>
          <w:b/>
          <w:szCs w:val="24"/>
          <w:lang w:eastAsia="en-GB"/>
        </w:rPr>
        <w:t xml:space="preserve"> - </w:t>
      </w:r>
      <w:r w:rsidRPr="00D34203">
        <w:rPr>
          <w:rFonts w:ascii="Arial" w:hAnsi="Arial" w:cs="Arial"/>
          <w:szCs w:val="24"/>
          <w:lang w:eastAsia="en-GB"/>
        </w:rPr>
        <w:t xml:space="preserve">None </w:t>
      </w:r>
    </w:p>
    <w:p w14:paraId="02D7535E" w14:textId="77777777" w:rsidR="001C174B" w:rsidRPr="00A30F58" w:rsidRDefault="006059D6" w:rsidP="006059D6">
      <w:pPr>
        <w:numPr>
          <w:ilvl w:val="0"/>
          <w:numId w:val="6"/>
        </w:numPr>
        <w:autoSpaceDE w:val="0"/>
        <w:autoSpaceDN w:val="0"/>
        <w:adjustRightInd w:val="0"/>
        <w:spacing w:after="120"/>
        <w:jc w:val="both"/>
        <w:rPr>
          <w:rFonts w:ascii="Arial" w:hAnsi="Arial" w:cs="Arial"/>
          <w:b/>
          <w:szCs w:val="24"/>
          <w:lang w:eastAsia="en-GB"/>
        </w:rPr>
      </w:pPr>
      <w:r w:rsidRPr="006059D6">
        <w:rPr>
          <w:rFonts w:ascii="Arial" w:hAnsi="Arial" w:cs="Arial"/>
          <w:b/>
          <w:szCs w:val="24"/>
          <w:lang w:eastAsia="en-GB"/>
        </w:rPr>
        <w:t xml:space="preserve">Joint Waste </w:t>
      </w:r>
      <w:r>
        <w:rPr>
          <w:rFonts w:ascii="Arial" w:hAnsi="Arial" w:cs="Arial"/>
          <w:b/>
          <w:szCs w:val="24"/>
          <w:lang w:eastAsia="en-GB"/>
        </w:rPr>
        <w:t>Management Strategy</w:t>
      </w:r>
    </w:p>
    <w:p w14:paraId="19A5F44C" w14:textId="77777777" w:rsidR="006059D6" w:rsidRPr="006059D6" w:rsidRDefault="004B4C4C" w:rsidP="006059D6">
      <w:pPr>
        <w:autoSpaceDE w:val="0"/>
        <w:autoSpaceDN w:val="0"/>
        <w:adjustRightInd w:val="0"/>
        <w:spacing w:after="120"/>
        <w:jc w:val="both"/>
        <w:rPr>
          <w:rFonts w:ascii="Arial" w:hAnsi="Arial" w:cs="Arial"/>
          <w:szCs w:val="24"/>
          <w:lang w:eastAsia="en-GB"/>
        </w:rPr>
      </w:pPr>
      <w:r>
        <w:rPr>
          <w:rFonts w:ascii="Arial" w:hAnsi="Arial" w:cs="Arial"/>
          <w:szCs w:val="24"/>
          <w:lang w:eastAsia="en-GB"/>
        </w:rPr>
        <w:t xml:space="preserve">The </w:t>
      </w:r>
      <w:r w:rsidR="00E91F1C">
        <w:rPr>
          <w:rFonts w:ascii="Arial" w:hAnsi="Arial" w:cs="Arial"/>
          <w:szCs w:val="24"/>
          <w:lang w:eastAsia="en-GB"/>
        </w:rPr>
        <w:t>p</w:t>
      </w:r>
      <w:r>
        <w:rPr>
          <w:rFonts w:ascii="Arial" w:hAnsi="Arial" w:cs="Arial"/>
          <w:szCs w:val="24"/>
          <w:lang w:eastAsia="en-GB"/>
        </w:rPr>
        <w:t>rojects</w:t>
      </w:r>
      <w:r w:rsidR="006059D6" w:rsidRPr="006059D6">
        <w:rPr>
          <w:rFonts w:ascii="Arial" w:hAnsi="Arial" w:cs="Arial"/>
          <w:szCs w:val="24"/>
          <w:lang w:eastAsia="en-GB"/>
        </w:rPr>
        <w:t xml:space="preserve"> mentioned in this report </w:t>
      </w:r>
      <w:r w:rsidR="00E91F1C">
        <w:rPr>
          <w:rFonts w:ascii="Arial" w:hAnsi="Arial" w:cs="Arial"/>
          <w:szCs w:val="24"/>
          <w:lang w:eastAsia="en-GB"/>
        </w:rPr>
        <w:t xml:space="preserve">are intrinsically linked to the </w:t>
      </w:r>
      <w:r w:rsidR="006059D6" w:rsidRPr="006059D6">
        <w:rPr>
          <w:rFonts w:ascii="Arial" w:hAnsi="Arial" w:cs="Arial"/>
          <w:szCs w:val="24"/>
          <w:lang w:eastAsia="en-GB"/>
        </w:rPr>
        <w:t>Authority’s Joint Waste Management Strategy</w:t>
      </w:r>
      <w:r w:rsidR="00E91F1C">
        <w:rPr>
          <w:rFonts w:ascii="Arial" w:hAnsi="Arial" w:cs="Arial"/>
          <w:szCs w:val="24"/>
          <w:lang w:eastAsia="en-GB"/>
        </w:rPr>
        <w:t xml:space="preserve">. The projects are driving the design of the new policy through data, best practice and identification of opportunities as well as delivering change to meet the desired outcomes and targets in the Strategy. </w:t>
      </w:r>
    </w:p>
    <w:p w14:paraId="0E99D577" w14:textId="77777777" w:rsidR="006059D6" w:rsidRDefault="006059D6" w:rsidP="006059D6">
      <w:pPr>
        <w:autoSpaceDE w:val="0"/>
        <w:autoSpaceDN w:val="0"/>
        <w:adjustRightInd w:val="0"/>
        <w:spacing w:after="120"/>
        <w:jc w:val="both"/>
        <w:rPr>
          <w:rFonts w:ascii="Arial" w:hAnsi="Arial" w:cs="Arial"/>
          <w:szCs w:val="24"/>
          <w:lang w:eastAsia="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938"/>
      </w:tblGrid>
      <w:tr w:rsidR="00BC0B22" w:rsidRPr="00784955" w14:paraId="610A9481" w14:textId="77777777" w:rsidTr="00951B2B">
        <w:tc>
          <w:tcPr>
            <w:tcW w:w="2410" w:type="dxa"/>
          </w:tcPr>
          <w:p w14:paraId="3E9EF625" w14:textId="77777777" w:rsidR="00BC0B22" w:rsidRPr="007A3E6A" w:rsidRDefault="00BC0B22" w:rsidP="00F529F1">
            <w:pPr>
              <w:spacing w:before="120" w:after="120"/>
              <w:ind w:right="113"/>
              <w:rPr>
                <w:rFonts w:ascii="Arial" w:hAnsi="Arial" w:cs="Arial"/>
                <w:szCs w:val="24"/>
              </w:rPr>
            </w:pPr>
            <w:r w:rsidRPr="007A3E6A">
              <w:rPr>
                <w:rFonts w:ascii="Arial" w:hAnsi="Arial" w:cs="Arial"/>
                <w:szCs w:val="24"/>
              </w:rPr>
              <w:t>Contact Officers</w:t>
            </w:r>
          </w:p>
          <w:p w14:paraId="7355C0F4" w14:textId="77777777" w:rsidR="00C6030D" w:rsidRPr="007A3E6A" w:rsidRDefault="00C6030D" w:rsidP="00E04143">
            <w:pPr>
              <w:spacing w:before="120" w:after="120"/>
              <w:ind w:right="113"/>
              <w:rPr>
                <w:rFonts w:ascii="Arial" w:hAnsi="Arial" w:cs="Arial"/>
                <w:i/>
                <w:szCs w:val="24"/>
              </w:rPr>
            </w:pPr>
          </w:p>
        </w:tc>
        <w:tc>
          <w:tcPr>
            <w:tcW w:w="7938" w:type="dxa"/>
          </w:tcPr>
          <w:p w14:paraId="3BD856D6" w14:textId="77777777" w:rsidR="004F22C5" w:rsidRPr="007A3E6A" w:rsidRDefault="002C46B9" w:rsidP="004867AB">
            <w:pPr>
              <w:ind w:right="113"/>
              <w:rPr>
                <w:rFonts w:ascii="Arial" w:hAnsi="Arial" w:cs="Arial"/>
                <w:szCs w:val="24"/>
              </w:rPr>
            </w:pPr>
            <w:r>
              <w:rPr>
                <w:rFonts w:ascii="Arial" w:hAnsi="Arial" w:cs="Arial"/>
                <w:szCs w:val="24"/>
              </w:rPr>
              <w:t>Peter Tilston, Project</w:t>
            </w:r>
            <w:r w:rsidR="00D34203">
              <w:rPr>
                <w:rFonts w:ascii="Arial" w:hAnsi="Arial" w:cs="Arial"/>
                <w:szCs w:val="24"/>
              </w:rPr>
              <w:t>s</w:t>
            </w:r>
            <w:r>
              <w:rPr>
                <w:rFonts w:ascii="Arial" w:hAnsi="Arial" w:cs="Arial"/>
                <w:szCs w:val="24"/>
              </w:rPr>
              <w:t xml:space="preserve"> Director</w:t>
            </w:r>
            <w:r>
              <w:rPr>
                <w:rFonts w:ascii="Arial" w:hAnsi="Arial" w:cs="Arial"/>
                <w:szCs w:val="24"/>
              </w:rPr>
              <w:tab/>
            </w:r>
            <w:r w:rsidR="007D12AF">
              <w:rPr>
                <w:rFonts w:ascii="Arial" w:hAnsi="Arial" w:cs="Arial"/>
                <w:szCs w:val="24"/>
              </w:rPr>
              <w:t xml:space="preserve"> </w:t>
            </w:r>
            <w:r w:rsidR="00141753">
              <w:rPr>
                <w:rFonts w:ascii="Arial" w:hAnsi="Arial" w:cs="Arial"/>
                <w:szCs w:val="24"/>
              </w:rPr>
              <w:tab/>
            </w:r>
            <w:r w:rsidR="00141753">
              <w:rPr>
                <w:rFonts w:ascii="Arial" w:hAnsi="Arial" w:cs="Arial"/>
                <w:szCs w:val="24"/>
              </w:rPr>
              <w:tab/>
            </w:r>
            <w:r w:rsidR="00E37F68">
              <w:rPr>
                <w:rFonts w:ascii="Arial" w:hAnsi="Arial" w:cs="Arial"/>
                <w:szCs w:val="24"/>
              </w:rPr>
              <w:t xml:space="preserve">01895 </w:t>
            </w:r>
            <w:r w:rsidR="003B138A">
              <w:rPr>
                <w:rFonts w:ascii="Arial" w:hAnsi="Arial" w:cs="Arial"/>
                <w:szCs w:val="24"/>
              </w:rPr>
              <w:t>5455</w:t>
            </w:r>
            <w:r>
              <w:rPr>
                <w:rFonts w:ascii="Arial" w:hAnsi="Arial" w:cs="Arial"/>
                <w:szCs w:val="24"/>
              </w:rPr>
              <w:t>10</w:t>
            </w:r>
          </w:p>
          <w:p w14:paraId="1177E482" w14:textId="37E3D815" w:rsidR="0043588A" w:rsidRPr="0043588A" w:rsidRDefault="0026191B" w:rsidP="004867AB">
            <w:pPr>
              <w:ind w:right="113"/>
              <w:rPr>
                <w:rFonts w:ascii="Arial" w:hAnsi="Arial" w:cs="Arial"/>
                <w:color w:val="0000FF"/>
                <w:szCs w:val="24"/>
                <w:u w:val="single"/>
              </w:rPr>
            </w:pPr>
            <w:hyperlink r:id="rId8" w:history="1">
              <w:r w:rsidR="002C46B9" w:rsidRPr="004918AA">
                <w:rPr>
                  <w:rStyle w:val="Hyperlink"/>
                  <w:rFonts w:ascii="Arial" w:hAnsi="Arial" w:cs="Arial"/>
                  <w:szCs w:val="24"/>
                </w:rPr>
                <w:t>petertilston@westlondonwaste.gov.uk</w:t>
              </w:r>
            </w:hyperlink>
          </w:p>
          <w:p w14:paraId="0D22AAEE" w14:textId="154883EA" w:rsidR="0043588A" w:rsidRDefault="0043588A" w:rsidP="004867AB">
            <w:pPr>
              <w:ind w:right="113"/>
              <w:rPr>
                <w:rFonts w:ascii="Arial" w:hAnsi="Arial"/>
              </w:rPr>
            </w:pPr>
            <w:r>
              <w:rPr>
                <w:rFonts w:ascii="Arial" w:hAnsi="Arial"/>
              </w:rPr>
              <w:t>Mildred Jeakins, Waste Minimisation Manager</w:t>
            </w:r>
            <w:r>
              <w:rPr>
                <w:rFonts w:ascii="Arial" w:hAnsi="Arial"/>
              </w:rPr>
              <w:tab/>
              <w:t>01895 546623</w:t>
            </w:r>
          </w:p>
          <w:p w14:paraId="565F886E" w14:textId="00643CAD" w:rsidR="0043588A" w:rsidRDefault="0043588A" w:rsidP="004867AB">
            <w:pPr>
              <w:ind w:right="113"/>
              <w:rPr>
                <w:rFonts w:ascii="Arial" w:hAnsi="Arial"/>
              </w:rPr>
            </w:pPr>
            <w:hyperlink r:id="rId9" w:history="1">
              <w:r w:rsidRPr="003B1091">
                <w:rPr>
                  <w:rStyle w:val="Hyperlink"/>
                  <w:rFonts w:ascii="Arial" w:hAnsi="Arial"/>
                </w:rPr>
                <w:t>mildredjeakins@westlondonwaste.gov.uk</w:t>
              </w:r>
            </w:hyperlink>
            <w:r>
              <w:rPr>
                <w:rFonts w:ascii="Arial" w:hAnsi="Arial"/>
              </w:rPr>
              <w:t xml:space="preserve"> </w:t>
            </w:r>
          </w:p>
          <w:p w14:paraId="05877598" w14:textId="3AE56363" w:rsidR="00141753" w:rsidRPr="007A3E6A" w:rsidRDefault="007D12AF" w:rsidP="004867AB">
            <w:pPr>
              <w:ind w:right="113"/>
              <w:rPr>
                <w:rFonts w:ascii="Arial" w:hAnsi="Arial"/>
              </w:rPr>
            </w:pPr>
            <w:r>
              <w:rPr>
                <w:rFonts w:ascii="Arial" w:hAnsi="Arial"/>
              </w:rPr>
              <w:t>Emma Beal, M</w:t>
            </w:r>
            <w:r w:rsidR="00DD7D8C">
              <w:rPr>
                <w:rFonts w:ascii="Arial" w:hAnsi="Arial"/>
              </w:rPr>
              <w:t xml:space="preserve">anaging </w:t>
            </w:r>
            <w:r>
              <w:rPr>
                <w:rFonts w:ascii="Arial" w:hAnsi="Arial"/>
              </w:rPr>
              <w:t>D</w:t>
            </w:r>
            <w:r w:rsidR="00DD7D8C">
              <w:rPr>
                <w:rFonts w:ascii="Arial" w:hAnsi="Arial"/>
              </w:rPr>
              <w:t xml:space="preserve">irector </w:t>
            </w:r>
            <w:r w:rsidR="00244CE9" w:rsidRPr="00244CE9">
              <w:rPr>
                <w:rFonts w:ascii="Arial" w:hAnsi="Arial" w:cs="Arial"/>
                <w:szCs w:val="24"/>
              </w:rPr>
              <w:tab/>
            </w:r>
            <w:r w:rsidR="00244CE9" w:rsidRPr="00244CE9">
              <w:rPr>
                <w:rFonts w:ascii="Arial" w:hAnsi="Arial" w:cs="Arial"/>
                <w:szCs w:val="24"/>
              </w:rPr>
              <w:tab/>
            </w:r>
            <w:r w:rsidR="00141753" w:rsidRPr="007A3E6A">
              <w:rPr>
                <w:rFonts w:ascii="Arial" w:hAnsi="Arial" w:cs="Arial"/>
                <w:szCs w:val="24"/>
              </w:rPr>
              <w:tab/>
            </w:r>
            <w:r w:rsidR="003B138A">
              <w:rPr>
                <w:rFonts w:ascii="Arial" w:hAnsi="Arial" w:cs="Arial"/>
                <w:szCs w:val="24"/>
              </w:rPr>
              <w:t>01895 545515</w:t>
            </w:r>
          </w:p>
          <w:p w14:paraId="38B70A15" w14:textId="77777777" w:rsidR="00D34203" w:rsidRPr="008F7A7C" w:rsidRDefault="0026191B" w:rsidP="004867AB">
            <w:pPr>
              <w:ind w:right="113"/>
              <w:rPr>
                <w:rFonts w:ascii="Arial" w:hAnsi="Arial"/>
              </w:rPr>
            </w:pPr>
            <w:hyperlink r:id="rId10" w:history="1">
              <w:r w:rsidR="00244CE9" w:rsidRPr="00405EBA">
                <w:rPr>
                  <w:rStyle w:val="Hyperlink"/>
                  <w:rFonts w:ascii="Arial" w:hAnsi="Arial"/>
                </w:rPr>
                <w:t>emmabeal@westlondonwaste.gov.uk</w:t>
              </w:r>
            </w:hyperlink>
            <w:r w:rsidR="00244CE9">
              <w:rPr>
                <w:rFonts w:ascii="Arial" w:hAnsi="Arial"/>
              </w:rPr>
              <w:t xml:space="preserve"> </w:t>
            </w:r>
            <w:r w:rsidR="00426935">
              <w:rPr>
                <w:rFonts w:ascii="Arial" w:hAnsi="Arial" w:cs="Arial"/>
                <w:szCs w:val="24"/>
              </w:rPr>
              <w:t xml:space="preserve"> </w:t>
            </w:r>
          </w:p>
        </w:tc>
      </w:tr>
    </w:tbl>
    <w:p w14:paraId="6DF000A3" w14:textId="77777777" w:rsidR="00440322" w:rsidRDefault="00440322" w:rsidP="00617D1E">
      <w:pPr>
        <w:spacing w:after="240"/>
        <w:outlineLvl w:val="3"/>
        <w:rPr>
          <w:rFonts w:ascii="Arial" w:hAnsi="Arial" w:cs="Arial"/>
          <w:szCs w:val="24"/>
        </w:rPr>
      </w:pPr>
    </w:p>
    <w:p w14:paraId="2B555D02" w14:textId="159E9817" w:rsidR="00560BEF" w:rsidRDefault="00440322" w:rsidP="00617D1E">
      <w:pPr>
        <w:spacing w:after="240"/>
        <w:outlineLvl w:val="3"/>
        <w:rPr>
          <w:rFonts w:ascii="Arial" w:hAnsi="Arial" w:cs="Arial"/>
          <w:szCs w:val="24"/>
        </w:rPr>
      </w:pPr>
      <w:r>
        <w:rPr>
          <w:rFonts w:ascii="Arial" w:hAnsi="Arial" w:cs="Arial"/>
          <w:szCs w:val="24"/>
        </w:rPr>
        <w:br w:type="page"/>
      </w:r>
      <w:r w:rsidR="00560BEF">
        <w:rPr>
          <w:rFonts w:ascii="Arial" w:hAnsi="Arial" w:cs="Arial"/>
          <w:szCs w:val="24"/>
        </w:rPr>
        <w:lastRenderedPageBreak/>
        <w:t>Appendix 1 Pro</w:t>
      </w:r>
      <w:r w:rsidR="00983547">
        <w:rPr>
          <w:rFonts w:ascii="Arial" w:hAnsi="Arial" w:cs="Arial"/>
          <w:szCs w:val="24"/>
        </w:rPr>
        <w:t>gramme</w:t>
      </w:r>
      <w:r w:rsidR="00560BEF">
        <w:rPr>
          <w:rFonts w:ascii="Arial" w:hAnsi="Arial" w:cs="Arial"/>
          <w:szCs w:val="24"/>
        </w:rPr>
        <w:t xml:space="preserve"> </w:t>
      </w:r>
      <w:r w:rsidR="009577D1">
        <w:rPr>
          <w:rFonts w:ascii="Arial" w:hAnsi="Arial" w:cs="Arial"/>
          <w:szCs w:val="24"/>
        </w:rPr>
        <w:t>Objectives</w:t>
      </w:r>
    </w:p>
    <w:tbl>
      <w:tblPr>
        <w:tblW w:w="5000" w:type="pct"/>
        <w:tblLook w:val="04A0" w:firstRow="1" w:lastRow="0" w:firstColumn="1" w:lastColumn="0" w:noHBand="0" w:noVBand="1"/>
      </w:tblPr>
      <w:tblGrid>
        <w:gridCol w:w="766"/>
        <w:gridCol w:w="715"/>
        <w:gridCol w:w="1508"/>
        <w:gridCol w:w="1966"/>
        <w:gridCol w:w="3295"/>
        <w:gridCol w:w="2518"/>
      </w:tblGrid>
      <w:tr w:rsidR="00DF1F75" w:rsidRPr="00DF1F75" w14:paraId="4D3C5A49" w14:textId="77777777" w:rsidTr="00DF1F75">
        <w:trPr>
          <w:trHeight w:val="240"/>
        </w:trPr>
        <w:tc>
          <w:tcPr>
            <w:tcW w:w="1388" w:type="pct"/>
            <w:gridSpan w:val="3"/>
            <w:tcBorders>
              <w:top w:val="single" w:sz="4" w:space="0" w:color="auto"/>
              <w:left w:val="single" w:sz="4" w:space="0" w:color="auto"/>
              <w:bottom w:val="nil"/>
              <w:right w:val="nil"/>
            </w:tcBorders>
            <w:shd w:val="clear" w:color="auto" w:fill="auto"/>
            <w:hideMark/>
          </w:tcPr>
          <w:p w14:paraId="04DDEFDF" w14:textId="77777777" w:rsidR="00DF1F75" w:rsidRPr="00DF1F75" w:rsidRDefault="00DF1F75" w:rsidP="00DF1F75">
            <w:pPr>
              <w:rPr>
                <w:rFonts w:ascii="Calibri" w:hAnsi="Calibri" w:cs="Calibri"/>
                <w:b/>
                <w:bCs/>
                <w:color w:val="000000"/>
                <w:sz w:val="18"/>
                <w:szCs w:val="18"/>
                <w:u w:val="single"/>
                <w:lang w:eastAsia="en-GB"/>
              </w:rPr>
            </w:pPr>
            <w:r w:rsidRPr="00DF1F75">
              <w:rPr>
                <w:rFonts w:ascii="Calibri" w:hAnsi="Calibri" w:cs="Calibri"/>
                <w:b/>
                <w:bCs/>
                <w:color w:val="000000"/>
                <w:sz w:val="18"/>
                <w:szCs w:val="18"/>
                <w:u w:val="single"/>
                <w:lang w:eastAsia="en-GB"/>
              </w:rPr>
              <w:t>Data</w:t>
            </w:r>
          </w:p>
        </w:tc>
        <w:tc>
          <w:tcPr>
            <w:tcW w:w="3612" w:type="pct"/>
            <w:gridSpan w:val="3"/>
            <w:tcBorders>
              <w:top w:val="single" w:sz="4" w:space="0" w:color="auto"/>
              <w:left w:val="nil"/>
              <w:bottom w:val="nil"/>
              <w:right w:val="nil"/>
            </w:tcBorders>
            <w:shd w:val="clear" w:color="auto" w:fill="auto"/>
            <w:hideMark/>
          </w:tcPr>
          <w:p w14:paraId="5147DED4"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Objective 1: To view and share holistic data for the sub region</w:t>
            </w:r>
          </w:p>
        </w:tc>
      </w:tr>
      <w:tr w:rsidR="00DF1F75" w:rsidRPr="00DF1F75" w14:paraId="21E845DF" w14:textId="77777777" w:rsidTr="00DF1F75">
        <w:trPr>
          <w:trHeight w:val="240"/>
        </w:trPr>
        <w:tc>
          <w:tcPr>
            <w:tcW w:w="1388" w:type="pct"/>
            <w:gridSpan w:val="3"/>
            <w:tcBorders>
              <w:top w:val="nil"/>
              <w:left w:val="single" w:sz="4" w:space="0" w:color="auto"/>
              <w:bottom w:val="nil"/>
              <w:right w:val="nil"/>
            </w:tcBorders>
            <w:shd w:val="clear" w:color="auto" w:fill="auto"/>
            <w:hideMark/>
          </w:tcPr>
          <w:p w14:paraId="1F60723F" w14:textId="77777777" w:rsidR="00DF1F75" w:rsidRPr="00DF1F75" w:rsidRDefault="00DF1F75" w:rsidP="00DF1F75">
            <w:pPr>
              <w:rPr>
                <w:rFonts w:ascii="Calibri" w:hAnsi="Calibri" w:cs="Calibri"/>
                <w:b/>
                <w:bCs/>
                <w:color w:val="000000"/>
                <w:sz w:val="18"/>
                <w:szCs w:val="18"/>
                <w:u w:val="single"/>
                <w:lang w:eastAsia="en-GB"/>
              </w:rPr>
            </w:pPr>
            <w:r w:rsidRPr="00DF1F75">
              <w:rPr>
                <w:rFonts w:ascii="Calibri" w:hAnsi="Calibri" w:cs="Calibri"/>
                <w:b/>
                <w:bCs/>
                <w:color w:val="000000"/>
                <w:sz w:val="18"/>
                <w:szCs w:val="18"/>
                <w:u w:val="single"/>
                <w:lang w:eastAsia="en-GB"/>
              </w:rPr>
              <w:t>Waste Minimisation</w:t>
            </w:r>
          </w:p>
        </w:tc>
        <w:tc>
          <w:tcPr>
            <w:tcW w:w="3612" w:type="pct"/>
            <w:gridSpan w:val="3"/>
            <w:tcBorders>
              <w:top w:val="nil"/>
              <w:left w:val="nil"/>
              <w:bottom w:val="nil"/>
              <w:right w:val="nil"/>
            </w:tcBorders>
            <w:shd w:val="clear" w:color="auto" w:fill="auto"/>
            <w:hideMark/>
          </w:tcPr>
          <w:p w14:paraId="520B988D"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Objective 2: To reduce waste and increase recycling</w:t>
            </w:r>
          </w:p>
        </w:tc>
      </w:tr>
      <w:tr w:rsidR="00DF1F75" w:rsidRPr="00DF1F75" w14:paraId="799D5DCE" w14:textId="77777777" w:rsidTr="00DF1F75">
        <w:trPr>
          <w:trHeight w:val="255"/>
        </w:trPr>
        <w:tc>
          <w:tcPr>
            <w:tcW w:w="1388" w:type="pct"/>
            <w:gridSpan w:val="3"/>
            <w:tcBorders>
              <w:top w:val="nil"/>
              <w:left w:val="single" w:sz="4" w:space="0" w:color="auto"/>
              <w:bottom w:val="nil"/>
              <w:right w:val="nil"/>
            </w:tcBorders>
            <w:shd w:val="clear" w:color="auto" w:fill="auto"/>
            <w:hideMark/>
          </w:tcPr>
          <w:p w14:paraId="66CD3E06" w14:textId="77777777" w:rsidR="00DF1F75" w:rsidRPr="00DF1F75" w:rsidRDefault="00DF1F75" w:rsidP="00DF1F75">
            <w:pPr>
              <w:rPr>
                <w:rFonts w:ascii="Calibri" w:hAnsi="Calibri" w:cs="Calibri"/>
                <w:b/>
                <w:bCs/>
                <w:color w:val="000000"/>
                <w:sz w:val="18"/>
                <w:szCs w:val="18"/>
                <w:u w:val="single"/>
                <w:lang w:eastAsia="en-GB"/>
              </w:rPr>
            </w:pPr>
            <w:r w:rsidRPr="00DF1F75">
              <w:rPr>
                <w:rFonts w:ascii="Calibri" w:hAnsi="Calibri" w:cs="Calibri"/>
                <w:b/>
                <w:bCs/>
                <w:color w:val="000000"/>
                <w:sz w:val="18"/>
                <w:szCs w:val="18"/>
                <w:u w:val="single"/>
                <w:lang w:eastAsia="en-GB"/>
              </w:rPr>
              <w:t>Collections</w:t>
            </w:r>
          </w:p>
        </w:tc>
        <w:tc>
          <w:tcPr>
            <w:tcW w:w="3612" w:type="pct"/>
            <w:gridSpan w:val="3"/>
            <w:tcBorders>
              <w:top w:val="nil"/>
              <w:left w:val="nil"/>
              <w:bottom w:val="nil"/>
              <w:right w:val="nil"/>
            </w:tcBorders>
            <w:shd w:val="clear" w:color="auto" w:fill="auto"/>
            <w:hideMark/>
          </w:tcPr>
          <w:p w14:paraId="6AD146FE"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 xml:space="preserve">Objective 3: Align the collections strategy with the disposal strategy </w:t>
            </w:r>
          </w:p>
        </w:tc>
      </w:tr>
      <w:tr w:rsidR="00DF1F75" w:rsidRPr="00DF1F75" w14:paraId="07EEB558" w14:textId="77777777" w:rsidTr="00DF1F75">
        <w:trPr>
          <w:trHeight w:val="240"/>
        </w:trPr>
        <w:tc>
          <w:tcPr>
            <w:tcW w:w="1388" w:type="pct"/>
            <w:gridSpan w:val="3"/>
            <w:tcBorders>
              <w:top w:val="nil"/>
              <w:left w:val="single" w:sz="4" w:space="0" w:color="auto"/>
              <w:bottom w:val="nil"/>
              <w:right w:val="nil"/>
            </w:tcBorders>
            <w:shd w:val="clear" w:color="auto" w:fill="auto"/>
            <w:hideMark/>
          </w:tcPr>
          <w:p w14:paraId="25249875" w14:textId="77777777" w:rsidR="00DF1F75" w:rsidRPr="00DF1F75" w:rsidRDefault="00DF1F75" w:rsidP="00DF1F75">
            <w:pPr>
              <w:rPr>
                <w:rFonts w:ascii="Calibri" w:hAnsi="Calibri" w:cs="Calibri"/>
                <w:b/>
                <w:bCs/>
                <w:color w:val="000000"/>
                <w:sz w:val="18"/>
                <w:szCs w:val="18"/>
                <w:u w:val="single"/>
                <w:lang w:eastAsia="en-GB"/>
              </w:rPr>
            </w:pPr>
            <w:r w:rsidRPr="00DF1F75">
              <w:rPr>
                <w:rFonts w:ascii="Calibri" w:hAnsi="Calibri" w:cs="Calibri"/>
                <w:b/>
                <w:bCs/>
                <w:color w:val="000000"/>
                <w:sz w:val="18"/>
                <w:szCs w:val="18"/>
                <w:u w:val="single"/>
                <w:lang w:eastAsia="en-GB"/>
              </w:rPr>
              <w:t>Sites</w:t>
            </w:r>
          </w:p>
        </w:tc>
        <w:tc>
          <w:tcPr>
            <w:tcW w:w="3612" w:type="pct"/>
            <w:gridSpan w:val="3"/>
            <w:tcBorders>
              <w:top w:val="nil"/>
              <w:left w:val="nil"/>
              <w:bottom w:val="nil"/>
              <w:right w:val="nil"/>
            </w:tcBorders>
            <w:shd w:val="clear" w:color="auto" w:fill="auto"/>
            <w:hideMark/>
          </w:tcPr>
          <w:p w14:paraId="07F97448"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Objective 4: To create a network of sites for recycling and reduce costs</w:t>
            </w:r>
          </w:p>
        </w:tc>
      </w:tr>
      <w:tr w:rsidR="00DF1F75" w:rsidRPr="00DF1F75" w14:paraId="20095918" w14:textId="77777777" w:rsidTr="00DF1F75">
        <w:trPr>
          <w:trHeight w:val="240"/>
        </w:trPr>
        <w:tc>
          <w:tcPr>
            <w:tcW w:w="1388" w:type="pct"/>
            <w:gridSpan w:val="3"/>
            <w:tcBorders>
              <w:top w:val="nil"/>
              <w:left w:val="single" w:sz="4" w:space="0" w:color="auto"/>
              <w:bottom w:val="nil"/>
              <w:right w:val="nil"/>
            </w:tcBorders>
            <w:shd w:val="clear" w:color="auto" w:fill="auto"/>
            <w:hideMark/>
          </w:tcPr>
          <w:p w14:paraId="6BAF9382" w14:textId="77777777" w:rsidR="00DF1F75" w:rsidRPr="00DF1F75" w:rsidRDefault="00DF1F75" w:rsidP="00DF1F75">
            <w:pPr>
              <w:rPr>
                <w:rFonts w:ascii="Calibri" w:hAnsi="Calibri" w:cs="Calibri"/>
                <w:b/>
                <w:bCs/>
                <w:color w:val="000000"/>
                <w:sz w:val="18"/>
                <w:szCs w:val="18"/>
                <w:u w:val="single"/>
                <w:lang w:eastAsia="en-GB"/>
              </w:rPr>
            </w:pPr>
            <w:r w:rsidRPr="00DF1F75">
              <w:rPr>
                <w:rFonts w:ascii="Calibri" w:hAnsi="Calibri" w:cs="Calibri"/>
                <w:b/>
                <w:bCs/>
                <w:color w:val="000000"/>
                <w:sz w:val="18"/>
                <w:szCs w:val="18"/>
                <w:u w:val="single"/>
                <w:lang w:eastAsia="en-GB"/>
              </w:rPr>
              <w:t>Procurements</w:t>
            </w:r>
          </w:p>
        </w:tc>
        <w:tc>
          <w:tcPr>
            <w:tcW w:w="3612" w:type="pct"/>
            <w:gridSpan w:val="3"/>
            <w:tcBorders>
              <w:top w:val="nil"/>
              <w:left w:val="nil"/>
              <w:bottom w:val="nil"/>
              <w:right w:val="nil"/>
            </w:tcBorders>
            <w:shd w:val="clear" w:color="auto" w:fill="auto"/>
            <w:hideMark/>
          </w:tcPr>
          <w:p w14:paraId="49BAD850"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Objective 5: To reduce risk and increase opportunity</w:t>
            </w:r>
          </w:p>
        </w:tc>
      </w:tr>
      <w:tr w:rsidR="00DF1F75" w:rsidRPr="00DF1F75" w14:paraId="58EFD9B0" w14:textId="77777777" w:rsidTr="00DF1F75">
        <w:trPr>
          <w:trHeight w:val="240"/>
        </w:trPr>
        <w:tc>
          <w:tcPr>
            <w:tcW w:w="1388" w:type="pct"/>
            <w:gridSpan w:val="3"/>
            <w:tcBorders>
              <w:top w:val="nil"/>
              <w:left w:val="single" w:sz="4" w:space="0" w:color="auto"/>
              <w:bottom w:val="nil"/>
              <w:right w:val="nil"/>
            </w:tcBorders>
            <w:shd w:val="clear" w:color="auto" w:fill="auto"/>
            <w:hideMark/>
          </w:tcPr>
          <w:p w14:paraId="21ABB401" w14:textId="77777777" w:rsidR="00DF1F75" w:rsidRPr="00DF1F75" w:rsidRDefault="00DF1F75" w:rsidP="00DF1F75">
            <w:pPr>
              <w:rPr>
                <w:rFonts w:ascii="Calibri" w:hAnsi="Calibri" w:cs="Calibri"/>
                <w:b/>
                <w:bCs/>
                <w:color w:val="000000"/>
                <w:sz w:val="18"/>
                <w:szCs w:val="18"/>
                <w:u w:val="single"/>
                <w:lang w:eastAsia="en-GB"/>
              </w:rPr>
            </w:pPr>
            <w:r w:rsidRPr="00DF1F75">
              <w:rPr>
                <w:rFonts w:ascii="Calibri" w:hAnsi="Calibri" w:cs="Calibri"/>
                <w:b/>
                <w:bCs/>
                <w:color w:val="000000"/>
                <w:sz w:val="18"/>
                <w:szCs w:val="18"/>
                <w:u w:val="single"/>
                <w:lang w:eastAsia="en-GB"/>
              </w:rPr>
              <w:t>Recyclable Processing</w:t>
            </w:r>
          </w:p>
        </w:tc>
        <w:tc>
          <w:tcPr>
            <w:tcW w:w="3612" w:type="pct"/>
            <w:gridSpan w:val="3"/>
            <w:tcBorders>
              <w:top w:val="nil"/>
              <w:left w:val="nil"/>
              <w:bottom w:val="nil"/>
              <w:right w:val="nil"/>
            </w:tcBorders>
            <w:shd w:val="clear" w:color="auto" w:fill="auto"/>
            <w:hideMark/>
          </w:tcPr>
          <w:p w14:paraId="53254C60"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Objective 6: To create recycling sorting capacity to reduce risk and jointly procure processing services</w:t>
            </w:r>
          </w:p>
        </w:tc>
      </w:tr>
      <w:tr w:rsidR="00DF1F75" w:rsidRPr="00DF1F75" w14:paraId="51E081CF" w14:textId="77777777" w:rsidTr="00DF1F75">
        <w:trPr>
          <w:trHeight w:val="240"/>
        </w:trPr>
        <w:tc>
          <w:tcPr>
            <w:tcW w:w="1388" w:type="pct"/>
            <w:gridSpan w:val="3"/>
            <w:tcBorders>
              <w:top w:val="nil"/>
              <w:left w:val="single" w:sz="4" w:space="0" w:color="auto"/>
              <w:bottom w:val="single" w:sz="4" w:space="0" w:color="auto"/>
              <w:right w:val="nil"/>
            </w:tcBorders>
            <w:shd w:val="clear" w:color="auto" w:fill="auto"/>
            <w:hideMark/>
          </w:tcPr>
          <w:p w14:paraId="047F147A"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Strategic Partner Projects</w:t>
            </w:r>
          </w:p>
        </w:tc>
        <w:tc>
          <w:tcPr>
            <w:tcW w:w="3612" w:type="pct"/>
            <w:gridSpan w:val="3"/>
            <w:tcBorders>
              <w:top w:val="nil"/>
              <w:left w:val="nil"/>
              <w:bottom w:val="single" w:sz="4" w:space="0" w:color="auto"/>
              <w:right w:val="nil"/>
            </w:tcBorders>
            <w:shd w:val="clear" w:color="auto" w:fill="auto"/>
            <w:hideMark/>
          </w:tcPr>
          <w:p w14:paraId="1A413023" w14:textId="77777777" w:rsidR="00DF1F75" w:rsidRPr="00DF1F75" w:rsidRDefault="00DF1F75" w:rsidP="00DF1F75">
            <w:pPr>
              <w:rPr>
                <w:rFonts w:ascii="Calibri" w:hAnsi="Calibri" w:cs="Calibri"/>
                <w:b/>
                <w:bCs/>
                <w:color w:val="000000"/>
                <w:sz w:val="18"/>
                <w:szCs w:val="18"/>
                <w:lang w:eastAsia="en-GB"/>
              </w:rPr>
            </w:pPr>
            <w:r w:rsidRPr="00DF1F75">
              <w:rPr>
                <w:rFonts w:ascii="Calibri" w:hAnsi="Calibri" w:cs="Calibri"/>
                <w:b/>
                <w:bCs/>
                <w:color w:val="000000"/>
                <w:sz w:val="18"/>
                <w:szCs w:val="18"/>
                <w:lang w:eastAsia="en-GB"/>
              </w:rPr>
              <w:t>Objective:  Increase efficiency of the Transfer Station site and SERC</w:t>
            </w:r>
          </w:p>
        </w:tc>
      </w:tr>
      <w:tr w:rsidR="00DF1F75" w:rsidRPr="00DF1F75" w14:paraId="7CFC680C" w14:textId="77777777" w:rsidTr="00F82E99">
        <w:trPr>
          <w:trHeight w:val="195"/>
        </w:trPr>
        <w:tc>
          <w:tcPr>
            <w:tcW w:w="356" w:type="pct"/>
            <w:tcBorders>
              <w:top w:val="nil"/>
              <w:left w:val="nil"/>
              <w:bottom w:val="nil"/>
              <w:right w:val="nil"/>
            </w:tcBorders>
            <w:shd w:val="clear" w:color="auto" w:fill="auto"/>
            <w:hideMark/>
          </w:tcPr>
          <w:p w14:paraId="2CE0CCE6" w14:textId="77777777" w:rsidR="00DF1F75" w:rsidRPr="00DF1F75" w:rsidRDefault="00DF1F75" w:rsidP="00DF1F75">
            <w:pPr>
              <w:rPr>
                <w:rFonts w:ascii="Calibri" w:hAnsi="Calibri" w:cs="Calibri"/>
                <w:b/>
                <w:bCs/>
                <w:color w:val="000000"/>
                <w:sz w:val="18"/>
                <w:szCs w:val="18"/>
                <w:lang w:eastAsia="en-GB"/>
              </w:rPr>
            </w:pPr>
          </w:p>
        </w:tc>
        <w:tc>
          <w:tcPr>
            <w:tcW w:w="332" w:type="pct"/>
            <w:tcBorders>
              <w:top w:val="nil"/>
              <w:left w:val="nil"/>
              <w:bottom w:val="nil"/>
              <w:right w:val="nil"/>
            </w:tcBorders>
            <w:shd w:val="clear" w:color="auto" w:fill="auto"/>
            <w:hideMark/>
          </w:tcPr>
          <w:p w14:paraId="47216035" w14:textId="77777777" w:rsidR="00DF1F75" w:rsidRPr="00DF1F75" w:rsidRDefault="00DF1F75" w:rsidP="00DF1F75">
            <w:pPr>
              <w:rPr>
                <w:sz w:val="20"/>
                <w:lang w:eastAsia="en-GB"/>
              </w:rPr>
            </w:pPr>
          </w:p>
        </w:tc>
        <w:tc>
          <w:tcPr>
            <w:tcW w:w="700" w:type="pct"/>
            <w:tcBorders>
              <w:top w:val="nil"/>
              <w:left w:val="nil"/>
              <w:bottom w:val="nil"/>
              <w:right w:val="nil"/>
            </w:tcBorders>
            <w:shd w:val="clear" w:color="auto" w:fill="auto"/>
            <w:hideMark/>
          </w:tcPr>
          <w:p w14:paraId="6674A41F" w14:textId="77777777" w:rsidR="00DF1F75" w:rsidRPr="00DF1F75" w:rsidRDefault="00DF1F75" w:rsidP="00DF1F75">
            <w:pPr>
              <w:rPr>
                <w:sz w:val="20"/>
                <w:lang w:eastAsia="en-GB"/>
              </w:rPr>
            </w:pPr>
          </w:p>
        </w:tc>
        <w:tc>
          <w:tcPr>
            <w:tcW w:w="913" w:type="pct"/>
            <w:tcBorders>
              <w:top w:val="nil"/>
              <w:left w:val="nil"/>
              <w:bottom w:val="nil"/>
              <w:right w:val="nil"/>
            </w:tcBorders>
            <w:shd w:val="clear" w:color="auto" w:fill="auto"/>
            <w:hideMark/>
          </w:tcPr>
          <w:p w14:paraId="23C9356C" w14:textId="77777777" w:rsidR="00DF1F75" w:rsidRPr="00DF1F75" w:rsidRDefault="00DF1F75" w:rsidP="00DF1F75">
            <w:pPr>
              <w:rPr>
                <w:sz w:val="20"/>
                <w:lang w:eastAsia="en-GB"/>
              </w:rPr>
            </w:pPr>
          </w:p>
        </w:tc>
        <w:tc>
          <w:tcPr>
            <w:tcW w:w="1530" w:type="pct"/>
            <w:tcBorders>
              <w:top w:val="nil"/>
              <w:left w:val="nil"/>
              <w:bottom w:val="nil"/>
              <w:right w:val="nil"/>
            </w:tcBorders>
            <w:shd w:val="clear" w:color="auto" w:fill="auto"/>
            <w:hideMark/>
          </w:tcPr>
          <w:p w14:paraId="791322E2" w14:textId="77777777" w:rsidR="00DF1F75" w:rsidRPr="00DF1F75" w:rsidRDefault="00DF1F75" w:rsidP="00DF1F75">
            <w:pPr>
              <w:rPr>
                <w:sz w:val="20"/>
                <w:lang w:eastAsia="en-GB"/>
              </w:rPr>
            </w:pPr>
          </w:p>
        </w:tc>
        <w:tc>
          <w:tcPr>
            <w:tcW w:w="1169" w:type="pct"/>
            <w:tcBorders>
              <w:top w:val="nil"/>
              <w:left w:val="nil"/>
              <w:bottom w:val="nil"/>
              <w:right w:val="nil"/>
            </w:tcBorders>
            <w:shd w:val="clear" w:color="auto" w:fill="auto"/>
            <w:hideMark/>
          </w:tcPr>
          <w:p w14:paraId="6E2E3036" w14:textId="77777777" w:rsidR="00DF1F75" w:rsidRPr="00DF1F75" w:rsidRDefault="00DF1F75" w:rsidP="00DF1F75">
            <w:pPr>
              <w:rPr>
                <w:sz w:val="20"/>
                <w:lang w:eastAsia="en-GB"/>
              </w:rPr>
            </w:pPr>
          </w:p>
        </w:tc>
      </w:tr>
    </w:tbl>
    <w:p w14:paraId="733416B0" w14:textId="71F608EA" w:rsidR="009C2B48" w:rsidRDefault="00440322" w:rsidP="00617D1E">
      <w:pPr>
        <w:spacing w:after="240"/>
        <w:outlineLvl w:val="3"/>
        <w:rPr>
          <w:rFonts w:ascii="Arial" w:hAnsi="Arial" w:cs="Arial"/>
          <w:szCs w:val="24"/>
        </w:rPr>
      </w:pPr>
      <w:r>
        <w:rPr>
          <w:rFonts w:ascii="Arial" w:hAnsi="Arial" w:cs="Arial"/>
          <w:szCs w:val="24"/>
        </w:rPr>
        <w:t xml:space="preserve">Appendix 2 Data </w:t>
      </w:r>
      <w:r w:rsidR="00636BC0">
        <w:rPr>
          <w:rFonts w:ascii="Arial" w:hAnsi="Arial" w:cs="Arial"/>
          <w:szCs w:val="24"/>
        </w:rPr>
        <w:t xml:space="preserve">model and </w:t>
      </w:r>
      <w:r w:rsidR="00052D8A">
        <w:rPr>
          <w:rFonts w:ascii="Arial" w:hAnsi="Arial" w:cs="Arial"/>
          <w:szCs w:val="24"/>
        </w:rPr>
        <w:t>beta dashboards</w:t>
      </w:r>
    </w:p>
    <w:p w14:paraId="305756F3" w14:textId="69660771" w:rsidR="00440322" w:rsidRPr="003A1EC2" w:rsidRDefault="00490D91" w:rsidP="00617D1E">
      <w:pPr>
        <w:spacing w:after="240"/>
        <w:outlineLvl w:val="3"/>
        <w:rPr>
          <w:rFonts w:ascii="Arial" w:hAnsi="Arial" w:cs="Arial"/>
          <w:szCs w:val="24"/>
        </w:rPr>
      </w:pPr>
      <w:r>
        <w:rPr>
          <w:rFonts w:ascii="Arial" w:hAnsi="Arial" w:cs="Arial"/>
          <w:noProof/>
          <w:szCs w:val="24"/>
        </w:rPr>
        <w:drawing>
          <wp:inline distT="0" distB="0" distL="0" distR="0" wp14:anchorId="3D90297B" wp14:editId="64BAB2B0">
            <wp:extent cx="6629400" cy="3038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18547"/>
                    <a:stretch>
                      <a:fillRect/>
                    </a:stretch>
                  </pic:blipFill>
                  <pic:spPr bwMode="auto">
                    <a:xfrm>
                      <a:off x="0" y="0"/>
                      <a:ext cx="6629400" cy="3038475"/>
                    </a:xfrm>
                    <a:prstGeom prst="rect">
                      <a:avLst/>
                    </a:prstGeom>
                    <a:noFill/>
                    <a:ln>
                      <a:noFill/>
                    </a:ln>
                  </pic:spPr>
                </pic:pic>
              </a:graphicData>
            </a:graphic>
          </wp:inline>
        </w:drawing>
      </w:r>
    </w:p>
    <w:p w14:paraId="21AF693E" w14:textId="4E01F8BE" w:rsidR="00440322" w:rsidRDefault="00490D91" w:rsidP="00617D1E">
      <w:pPr>
        <w:spacing w:after="240"/>
        <w:outlineLvl w:val="3"/>
        <w:rPr>
          <w:lang w:eastAsia="en-GB"/>
        </w:rPr>
      </w:pPr>
      <w:r>
        <w:rPr>
          <w:noProof/>
          <w:lang w:eastAsia="en-GB"/>
        </w:rPr>
        <w:drawing>
          <wp:inline distT="0" distB="0" distL="0" distR="0" wp14:anchorId="5E9438FC" wp14:editId="5D061935">
            <wp:extent cx="5600700" cy="30289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4574" t="14139" r="5493" b="8998"/>
                    <a:stretch>
                      <a:fillRect/>
                    </a:stretch>
                  </pic:blipFill>
                  <pic:spPr bwMode="auto">
                    <a:xfrm>
                      <a:off x="0" y="0"/>
                      <a:ext cx="5600700" cy="3028950"/>
                    </a:xfrm>
                    <a:prstGeom prst="rect">
                      <a:avLst/>
                    </a:prstGeom>
                    <a:noFill/>
                    <a:ln>
                      <a:noFill/>
                    </a:ln>
                  </pic:spPr>
                </pic:pic>
              </a:graphicData>
            </a:graphic>
          </wp:inline>
        </w:drawing>
      </w:r>
    </w:p>
    <w:p w14:paraId="1AF74FEA" w14:textId="1995A307" w:rsidR="00B733AF" w:rsidRDefault="00913D0C" w:rsidP="00913D0C">
      <w:pPr>
        <w:rPr>
          <w:rFonts w:ascii="Arial" w:hAnsi="Arial" w:cs="Arial"/>
          <w:szCs w:val="24"/>
        </w:rPr>
      </w:pPr>
      <w:r>
        <w:rPr>
          <w:rFonts w:ascii="Arial" w:hAnsi="Arial" w:cs="Arial"/>
          <w:szCs w:val="24"/>
        </w:rPr>
        <w:t xml:space="preserve">Appendix </w:t>
      </w:r>
      <w:r w:rsidR="004C7EE2">
        <w:rPr>
          <w:rFonts w:ascii="Arial" w:hAnsi="Arial" w:cs="Arial"/>
          <w:szCs w:val="24"/>
        </w:rPr>
        <w:t>3</w:t>
      </w:r>
      <w:r w:rsidR="00B733AF">
        <w:rPr>
          <w:rFonts w:ascii="Arial" w:hAnsi="Arial" w:cs="Arial"/>
          <w:szCs w:val="24"/>
        </w:rPr>
        <w:t xml:space="preserve"> HRRC user </w:t>
      </w:r>
      <w:r w:rsidR="00570920">
        <w:rPr>
          <w:rFonts w:ascii="Arial" w:hAnsi="Arial" w:cs="Arial"/>
          <w:szCs w:val="24"/>
        </w:rPr>
        <w:t>survey paper</w:t>
      </w:r>
    </w:p>
    <w:p w14:paraId="1C9BF7EC" w14:textId="77777777" w:rsidR="00570920" w:rsidRDefault="00570920" w:rsidP="00913D0C">
      <w:pPr>
        <w:rPr>
          <w:rFonts w:ascii="Arial" w:hAnsi="Arial" w:cs="Arial"/>
          <w:szCs w:val="24"/>
        </w:rPr>
      </w:pPr>
    </w:p>
    <w:bookmarkStart w:id="1" w:name="_MON_1653394920"/>
    <w:bookmarkEnd w:id="1"/>
    <w:p w14:paraId="4736A904" w14:textId="264BFFA9" w:rsidR="00B733AF" w:rsidRDefault="00570920" w:rsidP="00913D0C">
      <w:pPr>
        <w:rPr>
          <w:rFonts w:ascii="Arial" w:hAnsi="Arial" w:cs="Arial"/>
          <w:szCs w:val="24"/>
        </w:rPr>
      </w:pPr>
      <w:r>
        <w:rPr>
          <w:rFonts w:ascii="Arial" w:hAnsi="Arial" w:cs="Arial"/>
          <w:szCs w:val="24"/>
        </w:rPr>
        <w:object w:dxaOrig="1538" w:dyaOrig="992" w14:anchorId="4C9BB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3" o:title=""/>
          </v:shape>
          <o:OLEObject Type="Embed" ProgID="Word.Document.12" ShapeID="_x0000_i1027" DrawAspect="Icon" ObjectID="_1653842249" r:id="rId14">
            <o:FieldCodes>\s</o:FieldCodes>
          </o:OLEObject>
        </w:object>
      </w:r>
    </w:p>
    <w:p w14:paraId="070D9519" w14:textId="2F1D8FBD" w:rsidR="00B733AF" w:rsidRDefault="00B733AF" w:rsidP="00913D0C">
      <w:pPr>
        <w:rPr>
          <w:rFonts w:ascii="Arial" w:hAnsi="Arial" w:cs="Arial"/>
          <w:szCs w:val="24"/>
        </w:rPr>
      </w:pPr>
    </w:p>
    <w:p w14:paraId="1C200D38" w14:textId="77777777" w:rsidR="00B733AF" w:rsidRDefault="00B733AF" w:rsidP="00913D0C">
      <w:pPr>
        <w:rPr>
          <w:rFonts w:ascii="Arial" w:hAnsi="Arial" w:cs="Arial"/>
          <w:szCs w:val="24"/>
        </w:rPr>
      </w:pPr>
    </w:p>
    <w:p w14:paraId="61653581" w14:textId="290045F7" w:rsidR="00913D0C" w:rsidRDefault="00570920" w:rsidP="00913D0C">
      <w:pPr>
        <w:rPr>
          <w:rFonts w:ascii="Arial" w:hAnsi="Arial" w:cs="Arial"/>
          <w:szCs w:val="24"/>
        </w:rPr>
      </w:pPr>
      <w:r>
        <w:rPr>
          <w:rFonts w:ascii="Arial" w:hAnsi="Arial" w:cs="Arial"/>
          <w:szCs w:val="24"/>
        </w:rPr>
        <w:br w:type="page"/>
      </w:r>
      <w:r w:rsidR="00B733AF">
        <w:rPr>
          <w:rFonts w:ascii="Arial" w:hAnsi="Arial" w:cs="Arial"/>
          <w:szCs w:val="24"/>
        </w:rPr>
        <w:lastRenderedPageBreak/>
        <w:t>Appendix 4</w:t>
      </w:r>
      <w:r w:rsidR="00913D0C">
        <w:rPr>
          <w:rFonts w:ascii="Arial" w:hAnsi="Arial" w:cs="Arial"/>
          <w:szCs w:val="24"/>
        </w:rPr>
        <w:t xml:space="preserve"> – Sensors dashboard</w:t>
      </w:r>
    </w:p>
    <w:p w14:paraId="02C288BB" w14:textId="777B4874" w:rsidR="00DF1F75" w:rsidRPr="00DF1F75" w:rsidRDefault="00490D91" w:rsidP="00DF1F75">
      <w:pPr>
        <w:rPr>
          <w:rFonts w:ascii="Arial" w:hAnsi="Arial" w:cs="Arial"/>
          <w:szCs w:val="24"/>
        </w:rPr>
      </w:pPr>
      <w:r>
        <w:rPr>
          <w:noProof/>
        </w:rPr>
        <w:drawing>
          <wp:inline distT="0" distB="0" distL="0" distR="0" wp14:anchorId="775B0B90" wp14:editId="36E7D8F7">
            <wp:extent cx="6296025"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2952750"/>
                    </a:xfrm>
                    <a:prstGeom prst="rect">
                      <a:avLst/>
                    </a:prstGeom>
                    <a:noFill/>
                    <a:ln>
                      <a:noFill/>
                    </a:ln>
                  </pic:spPr>
                </pic:pic>
              </a:graphicData>
            </a:graphic>
          </wp:inline>
        </w:drawing>
      </w:r>
    </w:p>
    <w:p w14:paraId="7C0432DD" w14:textId="77777777" w:rsidR="00DF1F75" w:rsidRPr="00DF1F75" w:rsidRDefault="00DF1F75" w:rsidP="00DF1F75">
      <w:pPr>
        <w:rPr>
          <w:rFonts w:ascii="Arial" w:hAnsi="Arial" w:cs="Arial"/>
          <w:szCs w:val="24"/>
        </w:rPr>
      </w:pPr>
    </w:p>
    <w:p w14:paraId="48204CB0" w14:textId="77777777" w:rsidR="00DF1F75" w:rsidRDefault="00DF1F75" w:rsidP="00DF1F75">
      <w:pPr>
        <w:rPr>
          <w:noProof/>
        </w:rPr>
      </w:pPr>
    </w:p>
    <w:p w14:paraId="0B7C6089" w14:textId="77777777" w:rsidR="00DF1F75" w:rsidRPr="00DF1F75" w:rsidRDefault="00DF1F75" w:rsidP="00DF1F75">
      <w:pPr>
        <w:rPr>
          <w:rFonts w:ascii="Arial" w:hAnsi="Arial" w:cs="Arial"/>
          <w:szCs w:val="24"/>
        </w:rPr>
      </w:pPr>
    </w:p>
    <w:sectPr w:rsidR="00DF1F75" w:rsidRPr="00DF1F75" w:rsidSect="00617D1E">
      <w:footerReference w:type="default" r:id="rId16"/>
      <w:pgSz w:w="11907" w:h="16840" w:code="9"/>
      <w:pgMar w:top="567" w:right="567" w:bottom="568" w:left="567" w:header="227" w:footer="3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E6A01" w14:textId="77777777" w:rsidR="0026191B" w:rsidRDefault="0026191B">
      <w:r>
        <w:separator/>
      </w:r>
    </w:p>
  </w:endnote>
  <w:endnote w:type="continuationSeparator" w:id="0">
    <w:p w14:paraId="382F4052" w14:textId="77777777" w:rsidR="0026191B" w:rsidRDefault="0026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undry Form Sans">
    <w:altName w:val="Times New Roman"/>
    <w:charset w:val="00"/>
    <w:family w:val="auto"/>
    <w:pitch w:val="variable"/>
    <w:sig w:usb0="800000A7" w:usb1="00000040" w:usb2="00000000" w:usb3="00000000" w:csb0="00000001" w:csb1="00000000"/>
  </w:font>
  <w:font w:name="Officina Sans ITC T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90359" w14:textId="77777777" w:rsidR="008E5AF7" w:rsidRDefault="008E5AF7" w:rsidP="00B20E11">
    <w:pPr>
      <w:spacing w:line="-240" w:lineRule="auto"/>
      <w:ind w:left="4820" w:hanging="4836"/>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1B80A" w14:textId="77777777" w:rsidR="0026191B" w:rsidRDefault="0026191B">
      <w:r>
        <w:separator/>
      </w:r>
    </w:p>
  </w:footnote>
  <w:footnote w:type="continuationSeparator" w:id="0">
    <w:p w14:paraId="3E97A2A0" w14:textId="77777777" w:rsidR="0026191B" w:rsidRDefault="002619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EA425B2"/>
    <w:lvl w:ilvl="0">
      <w:start w:val="1"/>
      <w:numFmt w:val="decimal"/>
      <w:pStyle w:val="ListNumber"/>
      <w:lvlText w:val="%1."/>
      <w:lvlJc w:val="left"/>
      <w:pPr>
        <w:tabs>
          <w:tab w:val="num" w:pos="360"/>
        </w:tabs>
        <w:ind w:left="360" w:hanging="360"/>
      </w:pPr>
    </w:lvl>
  </w:abstractNum>
  <w:abstractNum w:abstractNumId="1" w15:restartNumberingAfterBreak="0">
    <w:nsid w:val="04D04D01"/>
    <w:multiLevelType w:val="hybridMultilevel"/>
    <w:tmpl w:val="BB681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53DE9"/>
    <w:multiLevelType w:val="hybridMultilevel"/>
    <w:tmpl w:val="CBF407C0"/>
    <w:lvl w:ilvl="0" w:tplc="08090001">
      <w:start w:val="1"/>
      <w:numFmt w:val="bullet"/>
      <w:lvlText w:val=""/>
      <w:lvlJc w:val="left"/>
      <w:pPr>
        <w:ind w:left="720" w:hanging="360"/>
      </w:pPr>
      <w:rPr>
        <w:rFonts w:ascii="Symbol" w:hAnsi="Symbol" w:hint="default"/>
      </w:rPr>
    </w:lvl>
    <w:lvl w:ilvl="1" w:tplc="6824908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9652E"/>
    <w:multiLevelType w:val="multilevel"/>
    <w:tmpl w:val="A87C3CDE"/>
    <w:lvl w:ilvl="0">
      <w:numFmt w:val="bullet"/>
      <w:lvlText w:val=""/>
      <w:lvlJc w:val="left"/>
      <w:pPr>
        <w:ind w:left="773" w:hanging="360"/>
      </w:pPr>
      <w:rPr>
        <w:rFonts w:ascii="Symbol" w:hAnsi="Symbol"/>
      </w:rPr>
    </w:lvl>
    <w:lvl w:ilvl="1">
      <w:numFmt w:val="bullet"/>
      <w:lvlText w:val="o"/>
      <w:lvlJc w:val="left"/>
      <w:pPr>
        <w:ind w:left="1493" w:hanging="360"/>
      </w:pPr>
      <w:rPr>
        <w:rFonts w:ascii="Courier New" w:hAnsi="Courier New" w:cs="Courier New"/>
      </w:rPr>
    </w:lvl>
    <w:lvl w:ilvl="2">
      <w:numFmt w:val="bullet"/>
      <w:lvlText w:val=""/>
      <w:lvlJc w:val="left"/>
      <w:pPr>
        <w:ind w:left="2213" w:hanging="360"/>
      </w:pPr>
      <w:rPr>
        <w:rFonts w:ascii="Wingdings" w:hAnsi="Wingdings"/>
      </w:rPr>
    </w:lvl>
    <w:lvl w:ilvl="3">
      <w:numFmt w:val="bullet"/>
      <w:lvlText w:val=""/>
      <w:lvlJc w:val="left"/>
      <w:pPr>
        <w:ind w:left="2933" w:hanging="360"/>
      </w:pPr>
      <w:rPr>
        <w:rFonts w:ascii="Symbol" w:hAnsi="Symbol"/>
      </w:rPr>
    </w:lvl>
    <w:lvl w:ilvl="4">
      <w:numFmt w:val="bullet"/>
      <w:lvlText w:val="o"/>
      <w:lvlJc w:val="left"/>
      <w:pPr>
        <w:ind w:left="3653" w:hanging="360"/>
      </w:pPr>
      <w:rPr>
        <w:rFonts w:ascii="Courier New" w:hAnsi="Courier New" w:cs="Courier New"/>
      </w:rPr>
    </w:lvl>
    <w:lvl w:ilvl="5">
      <w:numFmt w:val="bullet"/>
      <w:lvlText w:val=""/>
      <w:lvlJc w:val="left"/>
      <w:pPr>
        <w:ind w:left="4373" w:hanging="360"/>
      </w:pPr>
      <w:rPr>
        <w:rFonts w:ascii="Wingdings" w:hAnsi="Wingdings"/>
      </w:rPr>
    </w:lvl>
    <w:lvl w:ilvl="6">
      <w:numFmt w:val="bullet"/>
      <w:lvlText w:val=""/>
      <w:lvlJc w:val="left"/>
      <w:pPr>
        <w:ind w:left="5093" w:hanging="360"/>
      </w:pPr>
      <w:rPr>
        <w:rFonts w:ascii="Symbol" w:hAnsi="Symbol"/>
      </w:rPr>
    </w:lvl>
    <w:lvl w:ilvl="7">
      <w:numFmt w:val="bullet"/>
      <w:lvlText w:val="o"/>
      <w:lvlJc w:val="left"/>
      <w:pPr>
        <w:ind w:left="5813" w:hanging="360"/>
      </w:pPr>
      <w:rPr>
        <w:rFonts w:ascii="Courier New" w:hAnsi="Courier New" w:cs="Courier New"/>
      </w:rPr>
    </w:lvl>
    <w:lvl w:ilvl="8">
      <w:numFmt w:val="bullet"/>
      <w:lvlText w:val=""/>
      <w:lvlJc w:val="left"/>
      <w:pPr>
        <w:ind w:left="6533" w:hanging="360"/>
      </w:pPr>
      <w:rPr>
        <w:rFonts w:ascii="Wingdings" w:hAnsi="Wingdings"/>
      </w:rPr>
    </w:lvl>
  </w:abstractNum>
  <w:abstractNum w:abstractNumId="4" w15:restartNumberingAfterBreak="0">
    <w:nsid w:val="19766FD3"/>
    <w:multiLevelType w:val="multilevel"/>
    <w:tmpl w:val="121AB716"/>
    <w:lvl w:ilvl="0">
      <w:start w:val="2"/>
      <w:numFmt w:val="decimal"/>
      <w:lvlText w:val="%1."/>
      <w:lvlJc w:val="left"/>
      <w:pPr>
        <w:tabs>
          <w:tab w:val="num" w:pos="360"/>
        </w:tabs>
        <w:ind w:left="170" w:hanging="170"/>
      </w:pPr>
      <w:rPr>
        <w:rFonts w:ascii="Arial" w:hAnsi="Arial" w:cs="Arial" w:hint="default"/>
        <w:b w:val="0"/>
        <w:i w:val="0"/>
        <w:sz w:val="24"/>
      </w:rPr>
    </w:lvl>
    <w:lvl w:ilvl="1">
      <w:start w:val="1"/>
      <w:numFmt w:val="decimal"/>
      <w:lvlText w:val="%1.%2."/>
      <w:lvlJc w:val="left"/>
      <w:pPr>
        <w:tabs>
          <w:tab w:val="num" w:pos="502"/>
        </w:tabs>
        <w:ind w:left="312" w:hanging="170"/>
      </w:pPr>
      <w:rPr>
        <w:rFonts w:ascii="Arial" w:hAnsi="Arial" w:cs="Arial" w:hint="default"/>
        <w:b w:val="0"/>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227A4BB3"/>
    <w:multiLevelType w:val="hybridMultilevel"/>
    <w:tmpl w:val="EDC2B508"/>
    <w:lvl w:ilvl="0" w:tplc="8C949B8C">
      <w:start w:val="2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D5C71"/>
    <w:multiLevelType w:val="hybridMultilevel"/>
    <w:tmpl w:val="2D14E03E"/>
    <w:lvl w:ilvl="0" w:tplc="08090001">
      <w:start w:val="1"/>
      <w:numFmt w:val="bullet"/>
      <w:lvlText w:val=""/>
      <w:lvlJc w:val="left"/>
      <w:pPr>
        <w:ind w:left="1032" w:hanging="360"/>
      </w:pPr>
      <w:rPr>
        <w:rFonts w:ascii="Symbol" w:hAnsi="Symbol" w:hint="default"/>
      </w:rPr>
    </w:lvl>
    <w:lvl w:ilvl="1" w:tplc="08090003">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7" w15:restartNumberingAfterBreak="0">
    <w:nsid w:val="44843599"/>
    <w:multiLevelType w:val="hybridMultilevel"/>
    <w:tmpl w:val="B7ACF7F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46E21991"/>
    <w:multiLevelType w:val="hybridMultilevel"/>
    <w:tmpl w:val="CEA66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0E5D1B"/>
    <w:multiLevelType w:val="multilevel"/>
    <w:tmpl w:val="B67AD6A2"/>
    <w:lvl w:ilvl="0">
      <w:start w:val="1"/>
      <w:numFmt w:val="decimal"/>
      <w:pStyle w:val="N1"/>
      <w:suff w:val="nothing"/>
      <w:lvlText w:val="%1."/>
      <w:lvlJc w:val="left"/>
      <w:pPr>
        <w:ind w:left="0" w:firstLine="170"/>
      </w:pPr>
      <w:rPr>
        <w:b/>
        <w:i w:val="0"/>
      </w:rPr>
    </w:lvl>
    <w:lvl w:ilvl="1">
      <w:start w:val="1"/>
      <w:numFmt w:val="decimal"/>
      <w:pStyle w:val="N2"/>
      <w:suff w:val="space"/>
      <w:lvlText w:val="(%2)"/>
      <w:lvlJc w:val="left"/>
      <w:pPr>
        <w:ind w:left="0" w:firstLine="170"/>
      </w:pPr>
      <w:rPr>
        <w:b w:val="0"/>
        <w:i w:val="0"/>
      </w:r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283"/>
      </w:pPr>
    </w:lvl>
    <w:lvl w:ilvl="4">
      <w:start w:val="27"/>
      <w:numFmt w:val="lowerLetter"/>
      <w:lvlText w:val="(%5)"/>
      <w:lvlJc w:val="left"/>
      <w:pPr>
        <w:tabs>
          <w:tab w:val="num" w:pos="1701"/>
        </w:tabs>
        <w:ind w:left="1701" w:hanging="567"/>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10" w15:restartNumberingAfterBreak="0">
    <w:nsid w:val="68780C00"/>
    <w:multiLevelType w:val="multilevel"/>
    <w:tmpl w:val="A87C18C6"/>
    <w:lvl w:ilvl="0">
      <w:start w:val="3"/>
      <w:numFmt w:val="decimal"/>
      <w:lvlText w:val="%1."/>
      <w:lvlJc w:val="left"/>
      <w:pPr>
        <w:tabs>
          <w:tab w:val="num" w:pos="360"/>
        </w:tabs>
        <w:ind w:left="170" w:hanging="170"/>
      </w:pPr>
      <w:rPr>
        <w:rFonts w:ascii="Arial" w:hAnsi="Arial" w:cs="Arial" w:hint="default"/>
        <w:b/>
        <w:i w:val="0"/>
        <w:sz w:val="24"/>
      </w:rPr>
    </w:lvl>
    <w:lvl w:ilvl="1">
      <w:start w:val="1"/>
      <w:numFmt w:val="decimal"/>
      <w:lvlText w:val="%1.%2."/>
      <w:lvlJc w:val="left"/>
      <w:pPr>
        <w:tabs>
          <w:tab w:val="num" w:pos="502"/>
        </w:tabs>
        <w:ind w:left="312" w:hanging="170"/>
      </w:pPr>
      <w:rPr>
        <w:rFonts w:ascii="Arial" w:hAnsi="Arial" w:cs="Arial" w:hint="default"/>
        <w:b w:val="0"/>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6AEE758B"/>
    <w:multiLevelType w:val="hybridMultilevel"/>
    <w:tmpl w:val="1CE4A14E"/>
    <w:lvl w:ilvl="0" w:tplc="D188FDB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5F4EB8"/>
    <w:multiLevelType w:val="multilevel"/>
    <w:tmpl w:val="728E4E2A"/>
    <w:lvl w:ilvl="0">
      <w:start w:val="1"/>
      <w:numFmt w:val="decimal"/>
      <w:lvlText w:val="%1."/>
      <w:lvlJc w:val="left"/>
      <w:pPr>
        <w:tabs>
          <w:tab w:val="num" w:pos="360"/>
        </w:tabs>
        <w:ind w:left="170" w:hanging="170"/>
      </w:pPr>
      <w:rPr>
        <w:rFonts w:ascii="Arial" w:hAnsi="Arial" w:cs="Arial" w:hint="default"/>
        <w:b/>
        <w:i w:val="0"/>
        <w:sz w:val="24"/>
      </w:rPr>
    </w:lvl>
    <w:lvl w:ilvl="1">
      <w:start w:val="1"/>
      <w:numFmt w:val="decimal"/>
      <w:lvlText w:val="%1.%2."/>
      <w:lvlJc w:val="left"/>
      <w:pPr>
        <w:tabs>
          <w:tab w:val="num" w:pos="502"/>
        </w:tabs>
        <w:ind w:left="312" w:hanging="170"/>
      </w:pPr>
      <w:rPr>
        <w:rFonts w:ascii="Arial" w:hAnsi="Arial" w:cs="Arial" w:hint="default"/>
        <w:b w:val="0"/>
        <w:i w:val="0"/>
        <w:sz w:val="24"/>
        <w:u w:val="none"/>
      </w:rPr>
    </w:lvl>
    <w:lvl w:ilvl="2">
      <w:start w:val="1"/>
      <w:numFmt w:val="decimal"/>
      <w:lvlText w:val="%1.%2.%3."/>
      <w:lvlJc w:val="left"/>
      <w:pPr>
        <w:tabs>
          <w:tab w:val="num" w:pos="720"/>
        </w:tabs>
        <w:ind w:left="170" w:hanging="170"/>
      </w:pPr>
      <w:rPr>
        <w:b w:val="0"/>
        <w:i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733916E2"/>
    <w:multiLevelType w:val="singleLevel"/>
    <w:tmpl w:val="0AF23F5A"/>
    <w:name w:val="seq1"/>
    <w:lvl w:ilvl="0">
      <w:start w:val="2"/>
      <w:numFmt w:val="lowerLetter"/>
      <w:lvlText w:val="%1."/>
      <w:lvlJc w:val="left"/>
      <w:pPr>
        <w:tabs>
          <w:tab w:val="num" w:pos="1069"/>
        </w:tabs>
        <w:ind w:left="1069" w:hanging="360"/>
      </w:pPr>
      <w:rPr>
        <w:rFonts w:hint="default"/>
      </w:rPr>
    </w:lvl>
  </w:abstractNum>
  <w:abstractNum w:abstractNumId="14" w15:restartNumberingAfterBreak="0">
    <w:nsid w:val="7688123F"/>
    <w:multiLevelType w:val="hybridMultilevel"/>
    <w:tmpl w:val="71B8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FB48DF"/>
    <w:multiLevelType w:val="hybridMultilevel"/>
    <w:tmpl w:val="BBAA1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9"/>
  </w:num>
  <w:num w:numId="4">
    <w:abstractNumId w:val="11"/>
  </w:num>
  <w:num w:numId="5">
    <w:abstractNumId w:val="15"/>
  </w:num>
  <w:num w:numId="6">
    <w:abstractNumId w:val="4"/>
  </w:num>
  <w:num w:numId="7">
    <w:abstractNumId w:val="10"/>
  </w:num>
  <w:num w:numId="8">
    <w:abstractNumId w:val="8"/>
  </w:num>
  <w:num w:numId="9">
    <w:abstractNumId w:val="5"/>
  </w:num>
  <w:num w:numId="10">
    <w:abstractNumId w:val="14"/>
  </w:num>
  <w:num w:numId="11">
    <w:abstractNumId w:val="2"/>
  </w:num>
  <w:num w:numId="12">
    <w:abstractNumId w:val="1"/>
  </w:num>
  <w:num w:numId="13">
    <w:abstractNumId w:val="3"/>
  </w:num>
  <w:num w:numId="14">
    <w:abstractNumId w:val="7"/>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1DA"/>
    <w:rsid w:val="00000382"/>
    <w:rsid w:val="00000E86"/>
    <w:rsid w:val="000024B8"/>
    <w:rsid w:val="000030E0"/>
    <w:rsid w:val="00004820"/>
    <w:rsid w:val="00005333"/>
    <w:rsid w:val="00006FE3"/>
    <w:rsid w:val="00010012"/>
    <w:rsid w:val="0001197A"/>
    <w:rsid w:val="00011E40"/>
    <w:rsid w:val="000130E9"/>
    <w:rsid w:val="0001346C"/>
    <w:rsid w:val="00013985"/>
    <w:rsid w:val="00013C4F"/>
    <w:rsid w:val="0001419F"/>
    <w:rsid w:val="00016DEE"/>
    <w:rsid w:val="00016F2F"/>
    <w:rsid w:val="00016FA7"/>
    <w:rsid w:val="00022574"/>
    <w:rsid w:val="00022EA4"/>
    <w:rsid w:val="000233A4"/>
    <w:rsid w:val="00023647"/>
    <w:rsid w:val="00023BF7"/>
    <w:rsid w:val="00024613"/>
    <w:rsid w:val="000247A9"/>
    <w:rsid w:val="00026B13"/>
    <w:rsid w:val="00027158"/>
    <w:rsid w:val="00027FD5"/>
    <w:rsid w:val="00030B5D"/>
    <w:rsid w:val="00030B75"/>
    <w:rsid w:val="000315D7"/>
    <w:rsid w:val="000325E1"/>
    <w:rsid w:val="00033B58"/>
    <w:rsid w:val="00034B83"/>
    <w:rsid w:val="000364C3"/>
    <w:rsid w:val="00036BB3"/>
    <w:rsid w:val="00040377"/>
    <w:rsid w:val="00040889"/>
    <w:rsid w:val="00041F3F"/>
    <w:rsid w:val="00042827"/>
    <w:rsid w:val="00042940"/>
    <w:rsid w:val="00042DDC"/>
    <w:rsid w:val="00043326"/>
    <w:rsid w:val="00043E43"/>
    <w:rsid w:val="0004401C"/>
    <w:rsid w:val="00044459"/>
    <w:rsid w:val="00044BFB"/>
    <w:rsid w:val="0004578A"/>
    <w:rsid w:val="00050103"/>
    <w:rsid w:val="00050949"/>
    <w:rsid w:val="00050BD6"/>
    <w:rsid w:val="00050E94"/>
    <w:rsid w:val="000512D0"/>
    <w:rsid w:val="00051B59"/>
    <w:rsid w:val="00051F39"/>
    <w:rsid w:val="00052D8A"/>
    <w:rsid w:val="000531A4"/>
    <w:rsid w:val="0005354A"/>
    <w:rsid w:val="000549A3"/>
    <w:rsid w:val="0005584C"/>
    <w:rsid w:val="00056963"/>
    <w:rsid w:val="00056976"/>
    <w:rsid w:val="00057672"/>
    <w:rsid w:val="000607A4"/>
    <w:rsid w:val="00060978"/>
    <w:rsid w:val="00061095"/>
    <w:rsid w:val="00063E5B"/>
    <w:rsid w:val="00064115"/>
    <w:rsid w:val="0006505F"/>
    <w:rsid w:val="0006568E"/>
    <w:rsid w:val="000661DA"/>
    <w:rsid w:val="000673BF"/>
    <w:rsid w:val="00071151"/>
    <w:rsid w:val="000721D3"/>
    <w:rsid w:val="00073341"/>
    <w:rsid w:val="00074F47"/>
    <w:rsid w:val="00075AE9"/>
    <w:rsid w:val="00075E1E"/>
    <w:rsid w:val="00076660"/>
    <w:rsid w:val="00077A96"/>
    <w:rsid w:val="00077FD9"/>
    <w:rsid w:val="000802AF"/>
    <w:rsid w:val="000814B0"/>
    <w:rsid w:val="00081F3E"/>
    <w:rsid w:val="00083113"/>
    <w:rsid w:val="0008343E"/>
    <w:rsid w:val="00083827"/>
    <w:rsid w:val="00083A87"/>
    <w:rsid w:val="00085836"/>
    <w:rsid w:val="00086997"/>
    <w:rsid w:val="00086BBB"/>
    <w:rsid w:val="00087227"/>
    <w:rsid w:val="00087CC0"/>
    <w:rsid w:val="00093C74"/>
    <w:rsid w:val="00093D50"/>
    <w:rsid w:val="00094C3C"/>
    <w:rsid w:val="00095D4F"/>
    <w:rsid w:val="00095E08"/>
    <w:rsid w:val="00097CBA"/>
    <w:rsid w:val="000A00F2"/>
    <w:rsid w:val="000A20CA"/>
    <w:rsid w:val="000A2765"/>
    <w:rsid w:val="000A6007"/>
    <w:rsid w:val="000A6544"/>
    <w:rsid w:val="000A681B"/>
    <w:rsid w:val="000A724F"/>
    <w:rsid w:val="000B0968"/>
    <w:rsid w:val="000B0A95"/>
    <w:rsid w:val="000B0F05"/>
    <w:rsid w:val="000B31B9"/>
    <w:rsid w:val="000B3B39"/>
    <w:rsid w:val="000B4E6D"/>
    <w:rsid w:val="000B577E"/>
    <w:rsid w:val="000B7672"/>
    <w:rsid w:val="000B794A"/>
    <w:rsid w:val="000C1CFA"/>
    <w:rsid w:val="000C2649"/>
    <w:rsid w:val="000C3A47"/>
    <w:rsid w:val="000C3EC0"/>
    <w:rsid w:val="000C6967"/>
    <w:rsid w:val="000C7D11"/>
    <w:rsid w:val="000D0656"/>
    <w:rsid w:val="000D0EF8"/>
    <w:rsid w:val="000D1086"/>
    <w:rsid w:val="000D1CC6"/>
    <w:rsid w:val="000D3D4F"/>
    <w:rsid w:val="000D4B1C"/>
    <w:rsid w:val="000D58C7"/>
    <w:rsid w:val="000D5C0B"/>
    <w:rsid w:val="000E0946"/>
    <w:rsid w:val="000E1E70"/>
    <w:rsid w:val="000E1EEF"/>
    <w:rsid w:val="000E249D"/>
    <w:rsid w:val="000E26E9"/>
    <w:rsid w:val="000E2845"/>
    <w:rsid w:val="000E28BE"/>
    <w:rsid w:val="000E3762"/>
    <w:rsid w:val="000E419F"/>
    <w:rsid w:val="000E5C42"/>
    <w:rsid w:val="000E5F1A"/>
    <w:rsid w:val="000E6768"/>
    <w:rsid w:val="000E7E8F"/>
    <w:rsid w:val="000E7F33"/>
    <w:rsid w:val="000F0D07"/>
    <w:rsid w:val="000F1044"/>
    <w:rsid w:val="000F15CC"/>
    <w:rsid w:val="000F45D7"/>
    <w:rsid w:val="000F58A0"/>
    <w:rsid w:val="000F659C"/>
    <w:rsid w:val="000F6688"/>
    <w:rsid w:val="00100118"/>
    <w:rsid w:val="00100B13"/>
    <w:rsid w:val="00101539"/>
    <w:rsid w:val="00104087"/>
    <w:rsid w:val="001065CD"/>
    <w:rsid w:val="0010692E"/>
    <w:rsid w:val="00106DF7"/>
    <w:rsid w:val="001077F8"/>
    <w:rsid w:val="00110388"/>
    <w:rsid w:val="00110733"/>
    <w:rsid w:val="001119E7"/>
    <w:rsid w:val="00112190"/>
    <w:rsid w:val="00113A74"/>
    <w:rsid w:val="00115242"/>
    <w:rsid w:val="001156E7"/>
    <w:rsid w:val="00116021"/>
    <w:rsid w:val="0011671B"/>
    <w:rsid w:val="001202FE"/>
    <w:rsid w:val="00121151"/>
    <w:rsid w:val="00121799"/>
    <w:rsid w:val="00121A0B"/>
    <w:rsid w:val="00122FD3"/>
    <w:rsid w:val="00123A9D"/>
    <w:rsid w:val="0012488F"/>
    <w:rsid w:val="0012573D"/>
    <w:rsid w:val="001258A8"/>
    <w:rsid w:val="00125CB4"/>
    <w:rsid w:val="00125DAF"/>
    <w:rsid w:val="00126554"/>
    <w:rsid w:val="00130686"/>
    <w:rsid w:val="00130DD3"/>
    <w:rsid w:val="001319C4"/>
    <w:rsid w:val="00131BB4"/>
    <w:rsid w:val="00132102"/>
    <w:rsid w:val="00133A5C"/>
    <w:rsid w:val="00134D19"/>
    <w:rsid w:val="00134FA4"/>
    <w:rsid w:val="00135AD4"/>
    <w:rsid w:val="001367E1"/>
    <w:rsid w:val="001409F5"/>
    <w:rsid w:val="0014173C"/>
    <w:rsid w:val="00141753"/>
    <w:rsid w:val="00141983"/>
    <w:rsid w:val="00142372"/>
    <w:rsid w:val="0014249F"/>
    <w:rsid w:val="00143158"/>
    <w:rsid w:val="0014480C"/>
    <w:rsid w:val="00145D4E"/>
    <w:rsid w:val="00150389"/>
    <w:rsid w:val="001510FF"/>
    <w:rsid w:val="0015162B"/>
    <w:rsid w:val="00151B91"/>
    <w:rsid w:val="00151DF1"/>
    <w:rsid w:val="00152090"/>
    <w:rsid w:val="001537A0"/>
    <w:rsid w:val="001540FE"/>
    <w:rsid w:val="00155680"/>
    <w:rsid w:val="00155E1B"/>
    <w:rsid w:val="00157E2E"/>
    <w:rsid w:val="001614BA"/>
    <w:rsid w:val="001626DE"/>
    <w:rsid w:val="001719B4"/>
    <w:rsid w:val="00171A50"/>
    <w:rsid w:val="00172196"/>
    <w:rsid w:val="00174647"/>
    <w:rsid w:val="00175053"/>
    <w:rsid w:val="00176E6B"/>
    <w:rsid w:val="00177D05"/>
    <w:rsid w:val="00180499"/>
    <w:rsid w:val="00180596"/>
    <w:rsid w:val="00180B7A"/>
    <w:rsid w:val="00180DC3"/>
    <w:rsid w:val="00180E55"/>
    <w:rsid w:val="00182DB5"/>
    <w:rsid w:val="00182E08"/>
    <w:rsid w:val="001832BB"/>
    <w:rsid w:val="001836F7"/>
    <w:rsid w:val="001838D2"/>
    <w:rsid w:val="00183FCC"/>
    <w:rsid w:val="00184B74"/>
    <w:rsid w:val="00185C41"/>
    <w:rsid w:val="0018668E"/>
    <w:rsid w:val="001870A6"/>
    <w:rsid w:val="001903D9"/>
    <w:rsid w:val="001908C8"/>
    <w:rsid w:val="00191A84"/>
    <w:rsid w:val="00191E03"/>
    <w:rsid w:val="00193DA0"/>
    <w:rsid w:val="0019407F"/>
    <w:rsid w:val="00194C71"/>
    <w:rsid w:val="001A006D"/>
    <w:rsid w:val="001A17BB"/>
    <w:rsid w:val="001A1D1A"/>
    <w:rsid w:val="001A21A3"/>
    <w:rsid w:val="001A2E39"/>
    <w:rsid w:val="001A39FA"/>
    <w:rsid w:val="001A4690"/>
    <w:rsid w:val="001A4720"/>
    <w:rsid w:val="001A4840"/>
    <w:rsid w:val="001A5EF8"/>
    <w:rsid w:val="001A5F52"/>
    <w:rsid w:val="001A6E8E"/>
    <w:rsid w:val="001A7ABB"/>
    <w:rsid w:val="001A7CA8"/>
    <w:rsid w:val="001B01F5"/>
    <w:rsid w:val="001B0576"/>
    <w:rsid w:val="001B1085"/>
    <w:rsid w:val="001B183D"/>
    <w:rsid w:val="001B1CF1"/>
    <w:rsid w:val="001B1D57"/>
    <w:rsid w:val="001B28AB"/>
    <w:rsid w:val="001B71CD"/>
    <w:rsid w:val="001C174B"/>
    <w:rsid w:val="001C2817"/>
    <w:rsid w:val="001C305E"/>
    <w:rsid w:val="001C3393"/>
    <w:rsid w:val="001C349B"/>
    <w:rsid w:val="001C3A3A"/>
    <w:rsid w:val="001C3C2B"/>
    <w:rsid w:val="001C4521"/>
    <w:rsid w:val="001C4C56"/>
    <w:rsid w:val="001C52C7"/>
    <w:rsid w:val="001C58AF"/>
    <w:rsid w:val="001C661D"/>
    <w:rsid w:val="001C68E4"/>
    <w:rsid w:val="001C71FB"/>
    <w:rsid w:val="001C7219"/>
    <w:rsid w:val="001C772F"/>
    <w:rsid w:val="001D0669"/>
    <w:rsid w:val="001D3477"/>
    <w:rsid w:val="001D39CC"/>
    <w:rsid w:val="001D4FEB"/>
    <w:rsid w:val="001D5AA2"/>
    <w:rsid w:val="001D5EAA"/>
    <w:rsid w:val="001D68E6"/>
    <w:rsid w:val="001D6AC5"/>
    <w:rsid w:val="001D6FC8"/>
    <w:rsid w:val="001E0E28"/>
    <w:rsid w:val="001E1F60"/>
    <w:rsid w:val="001E20E6"/>
    <w:rsid w:val="001E2FA0"/>
    <w:rsid w:val="001E3F45"/>
    <w:rsid w:val="001E57DC"/>
    <w:rsid w:val="001E6C7A"/>
    <w:rsid w:val="001E7346"/>
    <w:rsid w:val="001F0A87"/>
    <w:rsid w:val="001F0DA3"/>
    <w:rsid w:val="001F0F68"/>
    <w:rsid w:val="001F1CF3"/>
    <w:rsid w:val="001F1FCD"/>
    <w:rsid w:val="001F2048"/>
    <w:rsid w:val="001F2115"/>
    <w:rsid w:val="001F2652"/>
    <w:rsid w:val="001F2FE9"/>
    <w:rsid w:val="001F46DC"/>
    <w:rsid w:val="001F5624"/>
    <w:rsid w:val="001F605A"/>
    <w:rsid w:val="001F6E19"/>
    <w:rsid w:val="001F7B2E"/>
    <w:rsid w:val="001F7E85"/>
    <w:rsid w:val="0020276D"/>
    <w:rsid w:val="002030F2"/>
    <w:rsid w:val="0020383C"/>
    <w:rsid w:val="00203DB1"/>
    <w:rsid w:val="00206113"/>
    <w:rsid w:val="0020638A"/>
    <w:rsid w:val="00206732"/>
    <w:rsid w:val="00207516"/>
    <w:rsid w:val="00207D4B"/>
    <w:rsid w:val="002102FD"/>
    <w:rsid w:val="00211657"/>
    <w:rsid w:val="00212AAA"/>
    <w:rsid w:val="00213202"/>
    <w:rsid w:val="00214D83"/>
    <w:rsid w:val="00214E11"/>
    <w:rsid w:val="0021506C"/>
    <w:rsid w:val="00215F54"/>
    <w:rsid w:val="0021630D"/>
    <w:rsid w:val="0021637C"/>
    <w:rsid w:val="002210CD"/>
    <w:rsid w:val="002227F5"/>
    <w:rsid w:val="00222875"/>
    <w:rsid w:val="00230091"/>
    <w:rsid w:val="0023037E"/>
    <w:rsid w:val="00230B79"/>
    <w:rsid w:val="00231EA3"/>
    <w:rsid w:val="002324BC"/>
    <w:rsid w:val="002327F8"/>
    <w:rsid w:val="002362F2"/>
    <w:rsid w:val="00236F5C"/>
    <w:rsid w:val="002370CD"/>
    <w:rsid w:val="0023722A"/>
    <w:rsid w:val="00237824"/>
    <w:rsid w:val="002404B3"/>
    <w:rsid w:val="00242633"/>
    <w:rsid w:val="00242E77"/>
    <w:rsid w:val="00242EB5"/>
    <w:rsid w:val="00243BA3"/>
    <w:rsid w:val="00244CE9"/>
    <w:rsid w:val="00245211"/>
    <w:rsid w:val="00246892"/>
    <w:rsid w:val="00247968"/>
    <w:rsid w:val="00247B25"/>
    <w:rsid w:val="002509B7"/>
    <w:rsid w:val="00251F7D"/>
    <w:rsid w:val="002522A6"/>
    <w:rsid w:val="002533F8"/>
    <w:rsid w:val="002545BB"/>
    <w:rsid w:val="002549E3"/>
    <w:rsid w:val="00255902"/>
    <w:rsid w:val="0026191B"/>
    <w:rsid w:val="002623D0"/>
    <w:rsid w:val="002626D8"/>
    <w:rsid w:val="00262F5D"/>
    <w:rsid w:val="00263DB5"/>
    <w:rsid w:val="0026410A"/>
    <w:rsid w:val="0026507F"/>
    <w:rsid w:val="00266354"/>
    <w:rsid w:val="002676E4"/>
    <w:rsid w:val="002718C8"/>
    <w:rsid w:val="00271A0A"/>
    <w:rsid w:val="00272BD7"/>
    <w:rsid w:val="00276164"/>
    <w:rsid w:val="00276E6C"/>
    <w:rsid w:val="002777F7"/>
    <w:rsid w:val="0028083B"/>
    <w:rsid w:val="0028139E"/>
    <w:rsid w:val="002815E2"/>
    <w:rsid w:val="00285AF4"/>
    <w:rsid w:val="00286645"/>
    <w:rsid w:val="00286B44"/>
    <w:rsid w:val="00286EE5"/>
    <w:rsid w:val="0029067B"/>
    <w:rsid w:val="00291092"/>
    <w:rsid w:val="002912E7"/>
    <w:rsid w:val="00291B9B"/>
    <w:rsid w:val="002929B5"/>
    <w:rsid w:val="00293123"/>
    <w:rsid w:val="00293A13"/>
    <w:rsid w:val="00293FA2"/>
    <w:rsid w:val="002941B5"/>
    <w:rsid w:val="00294996"/>
    <w:rsid w:val="00296A64"/>
    <w:rsid w:val="00296D57"/>
    <w:rsid w:val="00297C6A"/>
    <w:rsid w:val="002A08A2"/>
    <w:rsid w:val="002A095B"/>
    <w:rsid w:val="002A2865"/>
    <w:rsid w:val="002A2C94"/>
    <w:rsid w:val="002A2D72"/>
    <w:rsid w:val="002A3CE0"/>
    <w:rsid w:val="002A50C7"/>
    <w:rsid w:val="002B039E"/>
    <w:rsid w:val="002B1141"/>
    <w:rsid w:val="002B3F49"/>
    <w:rsid w:val="002B4524"/>
    <w:rsid w:val="002B4ADC"/>
    <w:rsid w:val="002C1444"/>
    <w:rsid w:val="002C2B2E"/>
    <w:rsid w:val="002C46B9"/>
    <w:rsid w:val="002C4804"/>
    <w:rsid w:val="002C51DA"/>
    <w:rsid w:val="002C5E47"/>
    <w:rsid w:val="002C75BF"/>
    <w:rsid w:val="002C78AC"/>
    <w:rsid w:val="002C7A85"/>
    <w:rsid w:val="002D044E"/>
    <w:rsid w:val="002D2A66"/>
    <w:rsid w:val="002D3ECD"/>
    <w:rsid w:val="002D5FD7"/>
    <w:rsid w:val="002D62F4"/>
    <w:rsid w:val="002D63D9"/>
    <w:rsid w:val="002E0033"/>
    <w:rsid w:val="002E0323"/>
    <w:rsid w:val="002E0761"/>
    <w:rsid w:val="002E1036"/>
    <w:rsid w:val="002E2175"/>
    <w:rsid w:val="002E27F8"/>
    <w:rsid w:val="002E2ABA"/>
    <w:rsid w:val="002E2C84"/>
    <w:rsid w:val="002E547D"/>
    <w:rsid w:val="002E5BE7"/>
    <w:rsid w:val="002E65A2"/>
    <w:rsid w:val="002E6870"/>
    <w:rsid w:val="002E6E64"/>
    <w:rsid w:val="002E724D"/>
    <w:rsid w:val="002F0D68"/>
    <w:rsid w:val="002F1538"/>
    <w:rsid w:val="002F2561"/>
    <w:rsid w:val="002F6047"/>
    <w:rsid w:val="002F61C0"/>
    <w:rsid w:val="002F6F8D"/>
    <w:rsid w:val="00302C21"/>
    <w:rsid w:val="00302C78"/>
    <w:rsid w:val="003032AE"/>
    <w:rsid w:val="00303BA8"/>
    <w:rsid w:val="00303E26"/>
    <w:rsid w:val="003047AE"/>
    <w:rsid w:val="00304A16"/>
    <w:rsid w:val="0030533E"/>
    <w:rsid w:val="003057C3"/>
    <w:rsid w:val="003061CB"/>
    <w:rsid w:val="00306630"/>
    <w:rsid w:val="00307282"/>
    <w:rsid w:val="003102EF"/>
    <w:rsid w:val="003108D4"/>
    <w:rsid w:val="00311D56"/>
    <w:rsid w:val="00312A72"/>
    <w:rsid w:val="003132AF"/>
    <w:rsid w:val="00315759"/>
    <w:rsid w:val="003157BE"/>
    <w:rsid w:val="00321ACF"/>
    <w:rsid w:val="00323ADA"/>
    <w:rsid w:val="00326064"/>
    <w:rsid w:val="00326273"/>
    <w:rsid w:val="00326D16"/>
    <w:rsid w:val="00327CDF"/>
    <w:rsid w:val="00327EB1"/>
    <w:rsid w:val="00331294"/>
    <w:rsid w:val="003316B1"/>
    <w:rsid w:val="00331C5E"/>
    <w:rsid w:val="00332727"/>
    <w:rsid w:val="0033295D"/>
    <w:rsid w:val="00333482"/>
    <w:rsid w:val="00333D96"/>
    <w:rsid w:val="003354DA"/>
    <w:rsid w:val="003355BF"/>
    <w:rsid w:val="00335937"/>
    <w:rsid w:val="00336A0D"/>
    <w:rsid w:val="00336C17"/>
    <w:rsid w:val="00342580"/>
    <w:rsid w:val="003425A8"/>
    <w:rsid w:val="00342685"/>
    <w:rsid w:val="00344AC6"/>
    <w:rsid w:val="003459AA"/>
    <w:rsid w:val="00345C23"/>
    <w:rsid w:val="00346F0B"/>
    <w:rsid w:val="00350E13"/>
    <w:rsid w:val="00351190"/>
    <w:rsid w:val="00351542"/>
    <w:rsid w:val="003520CE"/>
    <w:rsid w:val="00352605"/>
    <w:rsid w:val="003537F8"/>
    <w:rsid w:val="0035588B"/>
    <w:rsid w:val="00356F50"/>
    <w:rsid w:val="00360EEE"/>
    <w:rsid w:val="00362085"/>
    <w:rsid w:val="00362A2A"/>
    <w:rsid w:val="00362DBF"/>
    <w:rsid w:val="00362DE5"/>
    <w:rsid w:val="00364FA9"/>
    <w:rsid w:val="0036525F"/>
    <w:rsid w:val="00365B04"/>
    <w:rsid w:val="00366519"/>
    <w:rsid w:val="00367C3E"/>
    <w:rsid w:val="00370F8E"/>
    <w:rsid w:val="003716E6"/>
    <w:rsid w:val="00371945"/>
    <w:rsid w:val="00372DE6"/>
    <w:rsid w:val="003744DC"/>
    <w:rsid w:val="003760F8"/>
    <w:rsid w:val="003768CD"/>
    <w:rsid w:val="0037775D"/>
    <w:rsid w:val="0038224D"/>
    <w:rsid w:val="00382A04"/>
    <w:rsid w:val="00382E7D"/>
    <w:rsid w:val="00384813"/>
    <w:rsid w:val="00385176"/>
    <w:rsid w:val="00385A84"/>
    <w:rsid w:val="003861AC"/>
    <w:rsid w:val="00386FAA"/>
    <w:rsid w:val="00387594"/>
    <w:rsid w:val="0039009E"/>
    <w:rsid w:val="00390A96"/>
    <w:rsid w:val="00393690"/>
    <w:rsid w:val="00393889"/>
    <w:rsid w:val="0039531D"/>
    <w:rsid w:val="00395C78"/>
    <w:rsid w:val="00397F1C"/>
    <w:rsid w:val="003A15E9"/>
    <w:rsid w:val="003A190D"/>
    <w:rsid w:val="003A1EC2"/>
    <w:rsid w:val="003A2B6D"/>
    <w:rsid w:val="003A3009"/>
    <w:rsid w:val="003A34BA"/>
    <w:rsid w:val="003A487B"/>
    <w:rsid w:val="003A49F0"/>
    <w:rsid w:val="003A52A8"/>
    <w:rsid w:val="003A544F"/>
    <w:rsid w:val="003A77AF"/>
    <w:rsid w:val="003B0075"/>
    <w:rsid w:val="003B0EDA"/>
    <w:rsid w:val="003B138A"/>
    <w:rsid w:val="003B24F0"/>
    <w:rsid w:val="003B3D34"/>
    <w:rsid w:val="003B4205"/>
    <w:rsid w:val="003B48D6"/>
    <w:rsid w:val="003B4D8B"/>
    <w:rsid w:val="003B54B3"/>
    <w:rsid w:val="003C36F0"/>
    <w:rsid w:val="003C4AB5"/>
    <w:rsid w:val="003C64E5"/>
    <w:rsid w:val="003C678C"/>
    <w:rsid w:val="003C6EC7"/>
    <w:rsid w:val="003C709D"/>
    <w:rsid w:val="003C7E21"/>
    <w:rsid w:val="003D21EB"/>
    <w:rsid w:val="003D3E13"/>
    <w:rsid w:val="003D4981"/>
    <w:rsid w:val="003D5DA7"/>
    <w:rsid w:val="003D6C8F"/>
    <w:rsid w:val="003E1570"/>
    <w:rsid w:val="003E3805"/>
    <w:rsid w:val="003E3B61"/>
    <w:rsid w:val="003E4097"/>
    <w:rsid w:val="003E538E"/>
    <w:rsid w:val="003E5673"/>
    <w:rsid w:val="003E58EF"/>
    <w:rsid w:val="003E6636"/>
    <w:rsid w:val="003E7EE3"/>
    <w:rsid w:val="003F17EC"/>
    <w:rsid w:val="003F1C32"/>
    <w:rsid w:val="003F3F36"/>
    <w:rsid w:val="003F54F3"/>
    <w:rsid w:val="003F58D5"/>
    <w:rsid w:val="003F6434"/>
    <w:rsid w:val="003F7C43"/>
    <w:rsid w:val="004009E1"/>
    <w:rsid w:val="0040130C"/>
    <w:rsid w:val="0040168F"/>
    <w:rsid w:val="0040321C"/>
    <w:rsid w:val="00404791"/>
    <w:rsid w:val="00404EB5"/>
    <w:rsid w:val="004063BE"/>
    <w:rsid w:val="00407BA1"/>
    <w:rsid w:val="00407FEC"/>
    <w:rsid w:val="004127A0"/>
    <w:rsid w:val="00412D85"/>
    <w:rsid w:val="00413D87"/>
    <w:rsid w:val="00415BFE"/>
    <w:rsid w:val="00417FDF"/>
    <w:rsid w:val="00420287"/>
    <w:rsid w:val="004208A8"/>
    <w:rsid w:val="00420BDB"/>
    <w:rsid w:val="0042103C"/>
    <w:rsid w:val="0042219A"/>
    <w:rsid w:val="004223B1"/>
    <w:rsid w:val="0042346C"/>
    <w:rsid w:val="00423498"/>
    <w:rsid w:val="00423888"/>
    <w:rsid w:val="00423D94"/>
    <w:rsid w:val="00424323"/>
    <w:rsid w:val="00424335"/>
    <w:rsid w:val="004250AE"/>
    <w:rsid w:val="00425B38"/>
    <w:rsid w:val="004267E0"/>
    <w:rsid w:val="004268AD"/>
    <w:rsid w:val="00426935"/>
    <w:rsid w:val="00426AE3"/>
    <w:rsid w:val="00426FD9"/>
    <w:rsid w:val="0042767B"/>
    <w:rsid w:val="00430ACE"/>
    <w:rsid w:val="00431D69"/>
    <w:rsid w:val="0043350D"/>
    <w:rsid w:val="00433E69"/>
    <w:rsid w:val="004351F7"/>
    <w:rsid w:val="00435571"/>
    <w:rsid w:val="00435751"/>
    <w:rsid w:val="0043588A"/>
    <w:rsid w:val="0043592C"/>
    <w:rsid w:val="00436A35"/>
    <w:rsid w:val="00437221"/>
    <w:rsid w:val="004377AF"/>
    <w:rsid w:val="00437EFB"/>
    <w:rsid w:val="00440322"/>
    <w:rsid w:val="004426A9"/>
    <w:rsid w:val="0044371D"/>
    <w:rsid w:val="00446EFF"/>
    <w:rsid w:val="004471DF"/>
    <w:rsid w:val="00450CE8"/>
    <w:rsid w:val="004513F7"/>
    <w:rsid w:val="00451BFB"/>
    <w:rsid w:val="00452E3E"/>
    <w:rsid w:val="00452F2C"/>
    <w:rsid w:val="0045307A"/>
    <w:rsid w:val="00454A7B"/>
    <w:rsid w:val="0045544A"/>
    <w:rsid w:val="00456F44"/>
    <w:rsid w:val="0046011B"/>
    <w:rsid w:val="004604B2"/>
    <w:rsid w:val="004604D2"/>
    <w:rsid w:val="00461947"/>
    <w:rsid w:val="00462921"/>
    <w:rsid w:val="0046492A"/>
    <w:rsid w:val="004675D0"/>
    <w:rsid w:val="00467C82"/>
    <w:rsid w:val="0047184A"/>
    <w:rsid w:val="00472253"/>
    <w:rsid w:val="00473151"/>
    <w:rsid w:val="00474ADE"/>
    <w:rsid w:val="00475201"/>
    <w:rsid w:val="00480225"/>
    <w:rsid w:val="00480A99"/>
    <w:rsid w:val="0048103D"/>
    <w:rsid w:val="00481A35"/>
    <w:rsid w:val="00481D69"/>
    <w:rsid w:val="00482172"/>
    <w:rsid w:val="004823F7"/>
    <w:rsid w:val="0048317D"/>
    <w:rsid w:val="004851A9"/>
    <w:rsid w:val="004867AB"/>
    <w:rsid w:val="00486A5A"/>
    <w:rsid w:val="00490D91"/>
    <w:rsid w:val="00493324"/>
    <w:rsid w:val="00493CD3"/>
    <w:rsid w:val="004944D1"/>
    <w:rsid w:val="0049469B"/>
    <w:rsid w:val="004949D2"/>
    <w:rsid w:val="004955A9"/>
    <w:rsid w:val="00496525"/>
    <w:rsid w:val="00496684"/>
    <w:rsid w:val="00496D08"/>
    <w:rsid w:val="0049742E"/>
    <w:rsid w:val="004A1BEE"/>
    <w:rsid w:val="004A2380"/>
    <w:rsid w:val="004A2814"/>
    <w:rsid w:val="004A4534"/>
    <w:rsid w:val="004A4A1A"/>
    <w:rsid w:val="004A6D20"/>
    <w:rsid w:val="004B0679"/>
    <w:rsid w:val="004B07A1"/>
    <w:rsid w:val="004B33A0"/>
    <w:rsid w:val="004B38D8"/>
    <w:rsid w:val="004B3E9E"/>
    <w:rsid w:val="004B4C4C"/>
    <w:rsid w:val="004B4D64"/>
    <w:rsid w:val="004B786B"/>
    <w:rsid w:val="004C0B83"/>
    <w:rsid w:val="004C1860"/>
    <w:rsid w:val="004C2579"/>
    <w:rsid w:val="004C2B15"/>
    <w:rsid w:val="004C4284"/>
    <w:rsid w:val="004C6BF2"/>
    <w:rsid w:val="004C7BA4"/>
    <w:rsid w:val="004C7EE2"/>
    <w:rsid w:val="004D10E9"/>
    <w:rsid w:val="004D1C87"/>
    <w:rsid w:val="004D2534"/>
    <w:rsid w:val="004D3AD5"/>
    <w:rsid w:val="004D5474"/>
    <w:rsid w:val="004D5AFD"/>
    <w:rsid w:val="004D639D"/>
    <w:rsid w:val="004D7D5C"/>
    <w:rsid w:val="004E08E7"/>
    <w:rsid w:val="004E2E8C"/>
    <w:rsid w:val="004E3149"/>
    <w:rsid w:val="004E3DDE"/>
    <w:rsid w:val="004E5480"/>
    <w:rsid w:val="004E61A9"/>
    <w:rsid w:val="004E65A4"/>
    <w:rsid w:val="004F22C5"/>
    <w:rsid w:val="004F3483"/>
    <w:rsid w:val="004F411A"/>
    <w:rsid w:val="004F4469"/>
    <w:rsid w:val="004F4A77"/>
    <w:rsid w:val="004F652A"/>
    <w:rsid w:val="004F721A"/>
    <w:rsid w:val="005007CC"/>
    <w:rsid w:val="005008BE"/>
    <w:rsid w:val="00501388"/>
    <w:rsid w:val="00502CBB"/>
    <w:rsid w:val="00503251"/>
    <w:rsid w:val="0050339E"/>
    <w:rsid w:val="005036DF"/>
    <w:rsid w:val="0050392F"/>
    <w:rsid w:val="00503B12"/>
    <w:rsid w:val="00504591"/>
    <w:rsid w:val="005050C7"/>
    <w:rsid w:val="00505405"/>
    <w:rsid w:val="00505CF2"/>
    <w:rsid w:val="0050651F"/>
    <w:rsid w:val="00506E60"/>
    <w:rsid w:val="00511C8D"/>
    <w:rsid w:val="005136EA"/>
    <w:rsid w:val="00514822"/>
    <w:rsid w:val="00514A1E"/>
    <w:rsid w:val="005177FE"/>
    <w:rsid w:val="005179B5"/>
    <w:rsid w:val="00517E87"/>
    <w:rsid w:val="00521F0B"/>
    <w:rsid w:val="00522C1C"/>
    <w:rsid w:val="00525F66"/>
    <w:rsid w:val="00526A0B"/>
    <w:rsid w:val="005273D8"/>
    <w:rsid w:val="00527F60"/>
    <w:rsid w:val="00530645"/>
    <w:rsid w:val="0053188F"/>
    <w:rsid w:val="005325AE"/>
    <w:rsid w:val="00532CC3"/>
    <w:rsid w:val="005344DE"/>
    <w:rsid w:val="00534B5C"/>
    <w:rsid w:val="00535020"/>
    <w:rsid w:val="00535E80"/>
    <w:rsid w:val="00536264"/>
    <w:rsid w:val="00541E98"/>
    <w:rsid w:val="005424EC"/>
    <w:rsid w:val="00543A15"/>
    <w:rsid w:val="00544B9A"/>
    <w:rsid w:val="00545759"/>
    <w:rsid w:val="00547B02"/>
    <w:rsid w:val="005506C4"/>
    <w:rsid w:val="00550A37"/>
    <w:rsid w:val="00554D4B"/>
    <w:rsid w:val="005553CA"/>
    <w:rsid w:val="005562C7"/>
    <w:rsid w:val="00557846"/>
    <w:rsid w:val="00560BEF"/>
    <w:rsid w:val="00561303"/>
    <w:rsid w:val="00561E3B"/>
    <w:rsid w:val="00562CBE"/>
    <w:rsid w:val="005632FC"/>
    <w:rsid w:val="00564201"/>
    <w:rsid w:val="00565316"/>
    <w:rsid w:val="00565E2B"/>
    <w:rsid w:val="00566963"/>
    <w:rsid w:val="0056773D"/>
    <w:rsid w:val="00570920"/>
    <w:rsid w:val="00570B7E"/>
    <w:rsid w:val="00571B0C"/>
    <w:rsid w:val="00575557"/>
    <w:rsid w:val="005771DA"/>
    <w:rsid w:val="005779E9"/>
    <w:rsid w:val="00581814"/>
    <w:rsid w:val="00582B42"/>
    <w:rsid w:val="00583C36"/>
    <w:rsid w:val="00583F20"/>
    <w:rsid w:val="0058632C"/>
    <w:rsid w:val="00590A15"/>
    <w:rsid w:val="00590B0F"/>
    <w:rsid w:val="005911F7"/>
    <w:rsid w:val="00591302"/>
    <w:rsid w:val="00591605"/>
    <w:rsid w:val="0059292D"/>
    <w:rsid w:val="00592D5F"/>
    <w:rsid w:val="0059308F"/>
    <w:rsid w:val="005931BC"/>
    <w:rsid w:val="00595B3D"/>
    <w:rsid w:val="0059609F"/>
    <w:rsid w:val="00596B20"/>
    <w:rsid w:val="00596E85"/>
    <w:rsid w:val="00597388"/>
    <w:rsid w:val="005A0D78"/>
    <w:rsid w:val="005A1218"/>
    <w:rsid w:val="005A35F5"/>
    <w:rsid w:val="005A375D"/>
    <w:rsid w:val="005A3FE7"/>
    <w:rsid w:val="005A40F3"/>
    <w:rsid w:val="005A4C06"/>
    <w:rsid w:val="005A4F0C"/>
    <w:rsid w:val="005A50BB"/>
    <w:rsid w:val="005A567C"/>
    <w:rsid w:val="005A6934"/>
    <w:rsid w:val="005B052E"/>
    <w:rsid w:val="005B0694"/>
    <w:rsid w:val="005B082D"/>
    <w:rsid w:val="005B2357"/>
    <w:rsid w:val="005B27DC"/>
    <w:rsid w:val="005B28A3"/>
    <w:rsid w:val="005B307E"/>
    <w:rsid w:val="005B3E03"/>
    <w:rsid w:val="005B4456"/>
    <w:rsid w:val="005B5F32"/>
    <w:rsid w:val="005B66DF"/>
    <w:rsid w:val="005B6B2D"/>
    <w:rsid w:val="005B7075"/>
    <w:rsid w:val="005B7145"/>
    <w:rsid w:val="005C0D77"/>
    <w:rsid w:val="005C1473"/>
    <w:rsid w:val="005C197F"/>
    <w:rsid w:val="005C2308"/>
    <w:rsid w:val="005C286D"/>
    <w:rsid w:val="005C347D"/>
    <w:rsid w:val="005C3F0D"/>
    <w:rsid w:val="005C6AE5"/>
    <w:rsid w:val="005C7C63"/>
    <w:rsid w:val="005D0740"/>
    <w:rsid w:val="005D3D19"/>
    <w:rsid w:val="005D4159"/>
    <w:rsid w:val="005D4704"/>
    <w:rsid w:val="005D6094"/>
    <w:rsid w:val="005E1C31"/>
    <w:rsid w:val="005E2968"/>
    <w:rsid w:val="005E30C0"/>
    <w:rsid w:val="005E537A"/>
    <w:rsid w:val="005E6215"/>
    <w:rsid w:val="005E6835"/>
    <w:rsid w:val="005E6953"/>
    <w:rsid w:val="005E756A"/>
    <w:rsid w:val="005F0278"/>
    <w:rsid w:val="005F0497"/>
    <w:rsid w:val="005F0B46"/>
    <w:rsid w:val="005F11C4"/>
    <w:rsid w:val="005F1E62"/>
    <w:rsid w:val="005F4321"/>
    <w:rsid w:val="005F454F"/>
    <w:rsid w:val="005F5C7B"/>
    <w:rsid w:val="005F61ED"/>
    <w:rsid w:val="005F6794"/>
    <w:rsid w:val="00600D97"/>
    <w:rsid w:val="00601977"/>
    <w:rsid w:val="00605029"/>
    <w:rsid w:val="006059D6"/>
    <w:rsid w:val="00605E9D"/>
    <w:rsid w:val="00610F9E"/>
    <w:rsid w:val="00611585"/>
    <w:rsid w:val="00613454"/>
    <w:rsid w:val="006139B7"/>
    <w:rsid w:val="00615805"/>
    <w:rsid w:val="006160AA"/>
    <w:rsid w:val="00617D1E"/>
    <w:rsid w:val="00620EB3"/>
    <w:rsid w:val="00622E5E"/>
    <w:rsid w:val="00623FDB"/>
    <w:rsid w:val="00625164"/>
    <w:rsid w:val="006258C1"/>
    <w:rsid w:val="006273E9"/>
    <w:rsid w:val="0062759C"/>
    <w:rsid w:val="0063034B"/>
    <w:rsid w:val="006309C5"/>
    <w:rsid w:val="00632B5C"/>
    <w:rsid w:val="00632F44"/>
    <w:rsid w:val="00633D17"/>
    <w:rsid w:val="006350FF"/>
    <w:rsid w:val="00636BC0"/>
    <w:rsid w:val="00637708"/>
    <w:rsid w:val="00640346"/>
    <w:rsid w:val="00641F9C"/>
    <w:rsid w:val="006427CA"/>
    <w:rsid w:val="00643D17"/>
    <w:rsid w:val="0064412F"/>
    <w:rsid w:val="0064481C"/>
    <w:rsid w:val="00644C2A"/>
    <w:rsid w:val="00646332"/>
    <w:rsid w:val="00646E26"/>
    <w:rsid w:val="00647A96"/>
    <w:rsid w:val="00647E14"/>
    <w:rsid w:val="00647F32"/>
    <w:rsid w:val="006525DD"/>
    <w:rsid w:val="006532B0"/>
    <w:rsid w:val="00653AB1"/>
    <w:rsid w:val="00654616"/>
    <w:rsid w:val="00654B3F"/>
    <w:rsid w:val="006564AD"/>
    <w:rsid w:val="006604F7"/>
    <w:rsid w:val="006609C3"/>
    <w:rsid w:val="00661EB7"/>
    <w:rsid w:val="00663BF9"/>
    <w:rsid w:val="00664535"/>
    <w:rsid w:val="0066511D"/>
    <w:rsid w:val="0066662E"/>
    <w:rsid w:val="0066686B"/>
    <w:rsid w:val="00667220"/>
    <w:rsid w:val="00667A0C"/>
    <w:rsid w:val="0067065F"/>
    <w:rsid w:val="00671632"/>
    <w:rsid w:val="00671740"/>
    <w:rsid w:val="006723B5"/>
    <w:rsid w:val="00672FE0"/>
    <w:rsid w:val="00675690"/>
    <w:rsid w:val="00675E6B"/>
    <w:rsid w:val="00676183"/>
    <w:rsid w:val="00676A3A"/>
    <w:rsid w:val="006776AF"/>
    <w:rsid w:val="00677880"/>
    <w:rsid w:val="00677B86"/>
    <w:rsid w:val="00677DE4"/>
    <w:rsid w:val="00682F16"/>
    <w:rsid w:val="00683012"/>
    <w:rsid w:val="006839FF"/>
    <w:rsid w:val="00684722"/>
    <w:rsid w:val="00684BE5"/>
    <w:rsid w:val="00684DB5"/>
    <w:rsid w:val="00686704"/>
    <w:rsid w:val="006868A6"/>
    <w:rsid w:val="006871DB"/>
    <w:rsid w:val="0068722F"/>
    <w:rsid w:val="006876D1"/>
    <w:rsid w:val="00687823"/>
    <w:rsid w:val="00687ED2"/>
    <w:rsid w:val="006913F7"/>
    <w:rsid w:val="00693688"/>
    <w:rsid w:val="006936EA"/>
    <w:rsid w:val="00693F97"/>
    <w:rsid w:val="00694903"/>
    <w:rsid w:val="00694C98"/>
    <w:rsid w:val="00694CDF"/>
    <w:rsid w:val="00694D2B"/>
    <w:rsid w:val="006959F7"/>
    <w:rsid w:val="00696027"/>
    <w:rsid w:val="00697D38"/>
    <w:rsid w:val="00697E8C"/>
    <w:rsid w:val="006A09CA"/>
    <w:rsid w:val="006A3653"/>
    <w:rsid w:val="006A3C4D"/>
    <w:rsid w:val="006A4069"/>
    <w:rsid w:val="006A4DEC"/>
    <w:rsid w:val="006A5089"/>
    <w:rsid w:val="006A53FE"/>
    <w:rsid w:val="006A5499"/>
    <w:rsid w:val="006A57B6"/>
    <w:rsid w:val="006A60B3"/>
    <w:rsid w:val="006A6497"/>
    <w:rsid w:val="006A6753"/>
    <w:rsid w:val="006A678B"/>
    <w:rsid w:val="006A6857"/>
    <w:rsid w:val="006A693E"/>
    <w:rsid w:val="006A7EF1"/>
    <w:rsid w:val="006B081D"/>
    <w:rsid w:val="006B14B3"/>
    <w:rsid w:val="006B1A31"/>
    <w:rsid w:val="006B2778"/>
    <w:rsid w:val="006B27EC"/>
    <w:rsid w:val="006B2FDB"/>
    <w:rsid w:val="006B3BEF"/>
    <w:rsid w:val="006B3D4B"/>
    <w:rsid w:val="006B4CB5"/>
    <w:rsid w:val="006B5F75"/>
    <w:rsid w:val="006C0E91"/>
    <w:rsid w:val="006C2241"/>
    <w:rsid w:val="006C2655"/>
    <w:rsid w:val="006C3199"/>
    <w:rsid w:val="006C40FD"/>
    <w:rsid w:val="006C4B46"/>
    <w:rsid w:val="006C63D1"/>
    <w:rsid w:val="006C6DDD"/>
    <w:rsid w:val="006C6E4A"/>
    <w:rsid w:val="006D000B"/>
    <w:rsid w:val="006D0707"/>
    <w:rsid w:val="006D1ABC"/>
    <w:rsid w:val="006D1B89"/>
    <w:rsid w:val="006D4F3A"/>
    <w:rsid w:val="006D56AB"/>
    <w:rsid w:val="006D56AF"/>
    <w:rsid w:val="006D7347"/>
    <w:rsid w:val="006E10A5"/>
    <w:rsid w:val="006E11E6"/>
    <w:rsid w:val="006E14C5"/>
    <w:rsid w:val="006E32C0"/>
    <w:rsid w:val="006E4017"/>
    <w:rsid w:val="006E44E0"/>
    <w:rsid w:val="006E478C"/>
    <w:rsid w:val="006E51D6"/>
    <w:rsid w:val="006E6258"/>
    <w:rsid w:val="006E6317"/>
    <w:rsid w:val="006E71A2"/>
    <w:rsid w:val="006E77F3"/>
    <w:rsid w:val="006E7A90"/>
    <w:rsid w:val="006F0A6B"/>
    <w:rsid w:val="006F3374"/>
    <w:rsid w:val="006F51B4"/>
    <w:rsid w:val="006F5962"/>
    <w:rsid w:val="006F5D30"/>
    <w:rsid w:val="006F69B0"/>
    <w:rsid w:val="006F6A41"/>
    <w:rsid w:val="006F75E7"/>
    <w:rsid w:val="007014B3"/>
    <w:rsid w:val="0070207C"/>
    <w:rsid w:val="007031F3"/>
    <w:rsid w:val="0070717D"/>
    <w:rsid w:val="00707B4C"/>
    <w:rsid w:val="00707D0B"/>
    <w:rsid w:val="007105C9"/>
    <w:rsid w:val="0071285E"/>
    <w:rsid w:val="00712A83"/>
    <w:rsid w:val="007132A7"/>
    <w:rsid w:val="0071391C"/>
    <w:rsid w:val="00713E04"/>
    <w:rsid w:val="007143A0"/>
    <w:rsid w:val="007146E5"/>
    <w:rsid w:val="00714BC6"/>
    <w:rsid w:val="00714FE3"/>
    <w:rsid w:val="00717A72"/>
    <w:rsid w:val="00720C65"/>
    <w:rsid w:val="00720D19"/>
    <w:rsid w:val="00722DAD"/>
    <w:rsid w:val="00723334"/>
    <w:rsid w:val="00724B7C"/>
    <w:rsid w:val="00725935"/>
    <w:rsid w:val="00725AA7"/>
    <w:rsid w:val="007265A2"/>
    <w:rsid w:val="0072732C"/>
    <w:rsid w:val="00727BF9"/>
    <w:rsid w:val="00732995"/>
    <w:rsid w:val="00733714"/>
    <w:rsid w:val="00734EAB"/>
    <w:rsid w:val="00736210"/>
    <w:rsid w:val="0073632C"/>
    <w:rsid w:val="007367E8"/>
    <w:rsid w:val="0073691D"/>
    <w:rsid w:val="007378A8"/>
    <w:rsid w:val="00740192"/>
    <w:rsid w:val="007412EE"/>
    <w:rsid w:val="00742EF6"/>
    <w:rsid w:val="00743B22"/>
    <w:rsid w:val="00746A56"/>
    <w:rsid w:val="007470AA"/>
    <w:rsid w:val="0074793A"/>
    <w:rsid w:val="00750FEE"/>
    <w:rsid w:val="007511AF"/>
    <w:rsid w:val="007519B9"/>
    <w:rsid w:val="00752384"/>
    <w:rsid w:val="00752A0F"/>
    <w:rsid w:val="00754D8D"/>
    <w:rsid w:val="00754D9D"/>
    <w:rsid w:val="00755A2F"/>
    <w:rsid w:val="007576FD"/>
    <w:rsid w:val="00760185"/>
    <w:rsid w:val="00760D0B"/>
    <w:rsid w:val="00761B35"/>
    <w:rsid w:val="00761BEF"/>
    <w:rsid w:val="00761DDB"/>
    <w:rsid w:val="007636A3"/>
    <w:rsid w:val="00763C30"/>
    <w:rsid w:val="007659E2"/>
    <w:rsid w:val="007661BF"/>
    <w:rsid w:val="00766885"/>
    <w:rsid w:val="00770194"/>
    <w:rsid w:val="00770846"/>
    <w:rsid w:val="0077155D"/>
    <w:rsid w:val="00772BB7"/>
    <w:rsid w:val="0077561B"/>
    <w:rsid w:val="0077636E"/>
    <w:rsid w:val="00776CDC"/>
    <w:rsid w:val="0077731A"/>
    <w:rsid w:val="00781AB5"/>
    <w:rsid w:val="00783657"/>
    <w:rsid w:val="00783F2A"/>
    <w:rsid w:val="00783FC8"/>
    <w:rsid w:val="0078417B"/>
    <w:rsid w:val="00784955"/>
    <w:rsid w:val="00784F91"/>
    <w:rsid w:val="00785721"/>
    <w:rsid w:val="00790474"/>
    <w:rsid w:val="00791081"/>
    <w:rsid w:val="007915B5"/>
    <w:rsid w:val="00794E4F"/>
    <w:rsid w:val="007961B0"/>
    <w:rsid w:val="00796491"/>
    <w:rsid w:val="007970F8"/>
    <w:rsid w:val="007972CA"/>
    <w:rsid w:val="007978A3"/>
    <w:rsid w:val="00797B3A"/>
    <w:rsid w:val="007A056F"/>
    <w:rsid w:val="007A065D"/>
    <w:rsid w:val="007A11CA"/>
    <w:rsid w:val="007A19F6"/>
    <w:rsid w:val="007A26DD"/>
    <w:rsid w:val="007A3BE0"/>
    <w:rsid w:val="007A3E6A"/>
    <w:rsid w:val="007A473E"/>
    <w:rsid w:val="007A4DC2"/>
    <w:rsid w:val="007A7913"/>
    <w:rsid w:val="007B336D"/>
    <w:rsid w:val="007B38F9"/>
    <w:rsid w:val="007B3D6A"/>
    <w:rsid w:val="007B4048"/>
    <w:rsid w:val="007B40D6"/>
    <w:rsid w:val="007B4597"/>
    <w:rsid w:val="007B77CB"/>
    <w:rsid w:val="007C01A5"/>
    <w:rsid w:val="007C12DA"/>
    <w:rsid w:val="007C29DC"/>
    <w:rsid w:val="007C65F4"/>
    <w:rsid w:val="007C661D"/>
    <w:rsid w:val="007C6668"/>
    <w:rsid w:val="007C6A7A"/>
    <w:rsid w:val="007D06CC"/>
    <w:rsid w:val="007D12AF"/>
    <w:rsid w:val="007D12EC"/>
    <w:rsid w:val="007D339F"/>
    <w:rsid w:val="007D36F9"/>
    <w:rsid w:val="007D512F"/>
    <w:rsid w:val="007D59BF"/>
    <w:rsid w:val="007D5D21"/>
    <w:rsid w:val="007E08D7"/>
    <w:rsid w:val="007E11A3"/>
    <w:rsid w:val="007E15CE"/>
    <w:rsid w:val="007E15DF"/>
    <w:rsid w:val="007E2FB6"/>
    <w:rsid w:val="007E426F"/>
    <w:rsid w:val="007E798C"/>
    <w:rsid w:val="007F0CA7"/>
    <w:rsid w:val="007F382A"/>
    <w:rsid w:val="007F39C3"/>
    <w:rsid w:val="007F53E0"/>
    <w:rsid w:val="007F5E20"/>
    <w:rsid w:val="00800ACD"/>
    <w:rsid w:val="00800BAE"/>
    <w:rsid w:val="00800FCF"/>
    <w:rsid w:val="00805F26"/>
    <w:rsid w:val="008061C6"/>
    <w:rsid w:val="00807AD1"/>
    <w:rsid w:val="00807BBB"/>
    <w:rsid w:val="008105E5"/>
    <w:rsid w:val="00810EEA"/>
    <w:rsid w:val="0081352D"/>
    <w:rsid w:val="00815A8A"/>
    <w:rsid w:val="00820644"/>
    <w:rsid w:val="00823762"/>
    <w:rsid w:val="00824730"/>
    <w:rsid w:val="00825116"/>
    <w:rsid w:val="00825F4E"/>
    <w:rsid w:val="00827816"/>
    <w:rsid w:val="00831D4C"/>
    <w:rsid w:val="008327BC"/>
    <w:rsid w:val="00835028"/>
    <w:rsid w:val="0083543C"/>
    <w:rsid w:val="00835E10"/>
    <w:rsid w:val="0083760D"/>
    <w:rsid w:val="00837D7F"/>
    <w:rsid w:val="00840885"/>
    <w:rsid w:val="00843118"/>
    <w:rsid w:val="00846102"/>
    <w:rsid w:val="00846AD9"/>
    <w:rsid w:val="008475DA"/>
    <w:rsid w:val="00847A73"/>
    <w:rsid w:val="00847FBB"/>
    <w:rsid w:val="00850891"/>
    <w:rsid w:val="00851259"/>
    <w:rsid w:val="00852C19"/>
    <w:rsid w:val="00853826"/>
    <w:rsid w:val="00853B65"/>
    <w:rsid w:val="00854D8D"/>
    <w:rsid w:val="008550FB"/>
    <w:rsid w:val="00855233"/>
    <w:rsid w:val="008554E5"/>
    <w:rsid w:val="00856417"/>
    <w:rsid w:val="00856433"/>
    <w:rsid w:val="00856B4E"/>
    <w:rsid w:val="0086226C"/>
    <w:rsid w:val="00862C7F"/>
    <w:rsid w:val="00862F88"/>
    <w:rsid w:val="008635E6"/>
    <w:rsid w:val="00863B9B"/>
    <w:rsid w:val="00863CDE"/>
    <w:rsid w:val="00864806"/>
    <w:rsid w:val="00864A4F"/>
    <w:rsid w:val="0086581C"/>
    <w:rsid w:val="00867C9D"/>
    <w:rsid w:val="00870E75"/>
    <w:rsid w:val="00874C9A"/>
    <w:rsid w:val="00875307"/>
    <w:rsid w:val="00880428"/>
    <w:rsid w:val="00880D45"/>
    <w:rsid w:val="008819E1"/>
    <w:rsid w:val="00881DA8"/>
    <w:rsid w:val="00882A8F"/>
    <w:rsid w:val="00882ED2"/>
    <w:rsid w:val="008831E3"/>
    <w:rsid w:val="00883DAD"/>
    <w:rsid w:val="00884F3E"/>
    <w:rsid w:val="00885436"/>
    <w:rsid w:val="0088692A"/>
    <w:rsid w:val="008869F5"/>
    <w:rsid w:val="00886D89"/>
    <w:rsid w:val="00886FD2"/>
    <w:rsid w:val="00891F4C"/>
    <w:rsid w:val="00892266"/>
    <w:rsid w:val="0089347C"/>
    <w:rsid w:val="00893509"/>
    <w:rsid w:val="008942B0"/>
    <w:rsid w:val="00894851"/>
    <w:rsid w:val="008963E7"/>
    <w:rsid w:val="00896698"/>
    <w:rsid w:val="00897E07"/>
    <w:rsid w:val="008A0B4C"/>
    <w:rsid w:val="008A45D0"/>
    <w:rsid w:val="008A5D14"/>
    <w:rsid w:val="008A64D8"/>
    <w:rsid w:val="008A6D97"/>
    <w:rsid w:val="008B0EEB"/>
    <w:rsid w:val="008B13A0"/>
    <w:rsid w:val="008B24C7"/>
    <w:rsid w:val="008B24CB"/>
    <w:rsid w:val="008B4F4A"/>
    <w:rsid w:val="008B4F9E"/>
    <w:rsid w:val="008B56A5"/>
    <w:rsid w:val="008B613E"/>
    <w:rsid w:val="008B6307"/>
    <w:rsid w:val="008C10DF"/>
    <w:rsid w:val="008C1209"/>
    <w:rsid w:val="008C1341"/>
    <w:rsid w:val="008C4A86"/>
    <w:rsid w:val="008C4D86"/>
    <w:rsid w:val="008C527D"/>
    <w:rsid w:val="008C543C"/>
    <w:rsid w:val="008C5AD8"/>
    <w:rsid w:val="008C5D52"/>
    <w:rsid w:val="008C6C49"/>
    <w:rsid w:val="008D3136"/>
    <w:rsid w:val="008D6373"/>
    <w:rsid w:val="008D680D"/>
    <w:rsid w:val="008D709D"/>
    <w:rsid w:val="008E19B6"/>
    <w:rsid w:val="008E4D74"/>
    <w:rsid w:val="008E52C4"/>
    <w:rsid w:val="008E5AF7"/>
    <w:rsid w:val="008E600E"/>
    <w:rsid w:val="008F0943"/>
    <w:rsid w:val="008F2496"/>
    <w:rsid w:val="008F3875"/>
    <w:rsid w:val="008F3D98"/>
    <w:rsid w:val="008F3E25"/>
    <w:rsid w:val="008F4061"/>
    <w:rsid w:val="008F438E"/>
    <w:rsid w:val="008F5EBD"/>
    <w:rsid w:val="008F5F13"/>
    <w:rsid w:val="008F6B76"/>
    <w:rsid w:val="008F7790"/>
    <w:rsid w:val="008F7A7C"/>
    <w:rsid w:val="008F7C9E"/>
    <w:rsid w:val="0090060B"/>
    <w:rsid w:val="00900C31"/>
    <w:rsid w:val="00900E1B"/>
    <w:rsid w:val="00902458"/>
    <w:rsid w:val="00906010"/>
    <w:rsid w:val="0090626C"/>
    <w:rsid w:val="009067A9"/>
    <w:rsid w:val="00907DDC"/>
    <w:rsid w:val="009107C5"/>
    <w:rsid w:val="00912BEA"/>
    <w:rsid w:val="00913D0C"/>
    <w:rsid w:val="0091554F"/>
    <w:rsid w:val="00917302"/>
    <w:rsid w:val="0091796A"/>
    <w:rsid w:val="00920970"/>
    <w:rsid w:val="009221A7"/>
    <w:rsid w:val="00924045"/>
    <w:rsid w:val="00925CA5"/>
    <w:rsid w:val="00925E3F"/>
    <w:rsid w:val="00927538"/>
    <w:rsid w:val="009310B7"/>
    <w:rsid w:val="00931293"/>
    <w:rsid w:val="009312B8"/>
    <w:rsid w:val="00932E64"/>
    <w:rsid w:val="00932ED2"/>
    <w:rsid w:val="00934776"/>
    <w:rsid w:val="0093644B"/>
    <w:rsid w:val="00940681"/>
    <w:rsid w:val="00940696"/>
    <w:rsid w:val="00940E41"/>
    <w:rsid w:val="0094145A"/>
    <w:rsid w:val="009414B4"/>
    <w:rsid w:val="00941AE5"/>
    <w:rsid w:val="00942370"/>
    <w:rsid w:val="009428F2"/>
    <w:rsid w:val="00942AA6"/>
    <w:rsid w:val="00943A54"/>
    <w:rsid w:val="0094461F"/>
    <w:rsid w:val="009454BD"/>
    <w:rsid w:val="00951B2B"/>
    <w:rsid w:val="00952860"/>
    <w:rsid w:val="00953CC1"/>
    <w:rsid w:val="00955776"/>
    <w:rsid w:val="00955882"/>
    <w:rsid w:val="009577D1"/>
    <w:rsid w:val="00960F08"/>
    <w:rsid w:val="0096185F"/>
    <w:rsid w:val="00961D60"/>
    <w:rsid w:val="00961EA4"/>
    <w:rsid w:val="0096206D"/>
    <w:rsid w:val="0096217F"/>
    <w:rsid w:val="00962D33"/>
    <w:rsid w:val="0096301C"/>
    <w:rsid w:val="0096455A"/>
    <w:rsid w:val="00965D34"/>
    <w:rsid w:val="00967543"/>
    <w:rsid w:val="00970CFF"/>
    <w:rsid w:val="009710C8"/>
    <w:rsid w:val="00972E0B"/>
    <w:rsid w:val="00972FCE"/>
    <w:rsid w:val="009732EE"/>
    <w:rsid w:val="009737DF"/>
    <w:rsid w:val="00974464"/>
    <w:rsid w:val="0097452F"/>
    <w:rsid w:val="00975F39"/>
    <w:rsid w:val="009776FB"/>
    <w:rsid w:val="00980384"/>
    <w:rsid w:val="009806C2"/>
    <w:rsid w:val="00980BED"/>
    <w:rsid w:val="00981395"/>
    <w:rsid w:val="00982988"/>
    <w:rsid w:val="00982DE4"/>
    <w:rsid w:val="009830B7"/>
    <w:rsid w:val="00983547"/>
    <w:rsid w:val="009856F6"/>
    <w:rsid w:val="009864E4"/>
    <w:rsid w:val="009865F4"/>
    <w:rsid w:val="0098794C"/>
    <w:rsid w:val="00990FB5"/>
    <w:rsid w:val="0099159F"/>
    <w:rsid w:val="00993720"/>
    <w:rsid w:val="00994D0C"/>
    <w:rsid w:val="00995191"/>
    <w:rsid w:val="00995CA7"/>
    <w:rsid w:val="00996631"/>
    <w:rsid w:val="0099746A"/>
    <w:rsid w:val="00997ADF"/>
    <w:rsid w:val="00997C60"/>
    <w:rsid w:val="00997CA9"/>
    <w:rsid w:val="009A0B93"/>
    <w:rsid w:val="009A13CE"/>
    <w:rsid w:val="009A140A"/>
    <w:rsid w:val="009A1F2C"/>
    <w:rsid w:val="009A255B"/>
    <w:rsid w:val="009A283B"/>
    <w:rsid w:val="009A29BA"/>
    <w:rsid w:val="009A2BCD"/>
    <w:rsid w:val="009A46B9"/>
    <w:rsid w:val="009A534C"/>
    <w:rsid w:val="009A5481"/>
    <w:rsid w:val="009A61AA"/>
    <w:rsid w:val="009A6CB1"/>
    <w:rsid w:val="009A7041"/>
    <w:rsid w:val="009A722B"/>
    <w:rsid w:val="009B31A3"/>
    <w:rsid w:val="009B33E9"/>
    <w:rsid w:val="009B3D83"/>
    <w:rsid w:val="009B4493"/>
    <w:rsid w:val="009B6F7A"/>
    <w:rsid w:val="009B7AD6"/>
    <w:rsid w:val="009C0094"/>
    <w:rsid w:val="009C0ED2"/>
    <w:rsid w:val="009C2B48"/>
    <w:rsid w:val="009C30DC"/>
    <w:rsid w:val="009C5F32"/>
    <w:rsid w:val="009C6747"/>
    <w:rsid w:val="009D103C"/>
    <w:rsid w:val="009D1CA4"/>
    <w:rsid w:val="009D2A10"/>
    <w:rsid w:val="009D433D"/>
    <w:rsid w:val="009D6722"/>
    <w:rsid w:val="009D707F"/>
    <w:rsid w:val="009D75FE"/>
    <w:rsid w:val="009D76BA"/>
    <w:rsid w:val="009D7781"/>
    <w:rsid w:val="009D7923"/>
    <w:rsid w:val="009E0062"/>
    <w:rsid w:val="009E0A21"/>
    <w:rsid w:val="009E13AE"/>
    <w:rsid w:val="009E1480"/>
    <w:rsid w:val="009E14CB"/>
    <w:rsid w:val="009E1D3D"/>
    <w:rsid w:val="009E1D7A"/>
    <w:rsid w:val="009E358F"/>
    <w:rsid w:val="009E3745"/>
    <w:rsid w:val="009E4791"/>
    <w:rsid w:val="009E4E97"/>
    <w:rsid w:val="009E521D"/>
    <w:rsid w:val="009E670C"/>
    <w:rsid w:val="009F1C08"/>
    <w:rsid w:val="009F7C38"/>
    <w:rsid w:val="009F7EB2"/>
    <w:rsid w:val="00A00161"/>
    <w:rsid w:val="00A00382"/>
    <w:rsid w:val="00A01665"/>
    <w:rsid w:val="00A02507"/>
    <w:rsid w:val="00A02A1E"/>
    <w:rsid w:val="00A036FA"/>
    <w:rsid w:val="00A04E38"/>
    <w:rsid w:val="00A059E0"/>
    <w:rsid w:val="00A06E4D"/>
    <w:rsid w:val="00A10431"/>
    <w:rsid w:val="00A10680"/>
    <w:rsid w:val="00A1250C"/>
    <w:rsid w:val="00A148B7"/>
    <w:rsid w:val="00A14D78"/>
    <w:rsid w:val="00A1502D"/>
    <w:rsid w:val="00A16495"/>
    <w:rsid w:val="00A16F0D"/>
    <w:rsid w:val="00A17275"/>
    <w:rsid w:val="00A174E6"/>
    <w:rsid w:val="00A175C4"/>
    <w:rsid w:val="00A23210"/>
    <w:rsid w:val="00A233DF"/>
    <w:rsid w:val="00A24580"/>
    <w:rsid w:val="00A248AC"/>
    <w:rsid w:val="00A248FC"/>
    <w:rsid w:val="00A250BF"/>
    <w:rsid w:val="00A25D56"/>
    <w:rsid w:val="00A26192"/>
    <w:rsid w:val="00A3068E"/>
    <w:rsid w:val="00A30F58"/>
    <w:rsid w:val="00A32878"/>
    <w:rsid w:val="00A32FCA"/>
    <w:rsid w:val="00A34750"/>
    <w:rsid w:val="00A34FD1"/>
    <w:rsid w:val="00A36024"/>
    <w:rsid w:val="00A361AC"/>
    <w:rsid w:val="00A36283"/>
    <w:rsid w:val="00A362F7"/>
    <w:rsid w:val="00A36D76"/>
    <w:rsid w:val="00A3782D"/>
    <w:rsid w:val="00A40454"/>
    <w:rsid w:val="00A40D46"/>
    <w:rsid w:val="00A40EE3"/>
    <w:rsid w:val="00A40F6A"/>
    <w:rsid w:val="00A411B4"/>
    <w:rsid w:val="00A41EFE"/>
    <w:rsid w:val="00A42026"/>
    <w:rsid w:val="00A428B0"/>
    <w:rsid w:val="00A43822"/>
    <w:rsid w:val="00A460D6"/>
    <w:rsid w:val="00A500EC"/>
    <w:rsid w:val="00A52BA8"/>
    <w:rsid w:val="00A52BE3"/>
    <w:rsid w:val="00A5381F"/>
    <w:rsid w:val="00A5553E"/>
    <w:rsid w:val="00A607B5"/>
    <w:rsid w:val="00A61BE3"/>
    <w:rsid w:val="00A61ECA"/>
    <w:rsid w:val="00A637B5"/>
    <w:rsid w:val="00A640EA"/>
    <w:rsid w:val="00A64912"/>
    <w:rsid w:val="00A65634"/>
    <w:rsid w:val="00A66558"/>
    <w:rsid w:val="00A67C4E"/>
    <w:rsid w:val="00A67DD2"/>
    <w:rsid w:val="00A7082A"/>
    <w:rsid w:val="00A70B63"/>
    <w:rsid w:val="00A72148"/>
    <w:rsid w:val="00A729CB"/>
    <w:rsid w:val="00A72F52"/>
    <w:rsid w:val="00A72F92"/>
    <w:rsid w:val="00A7438D"/>
    <w:rsid w:val="00A74DEE"/>
    <w:rsid w:val="00A753E8"/>
    <w:rsid w:val="00A75EBC"/>
    <w:rsid w:val="00A81C53"/>
    <w:rsid w:val="00A823D3"/>
    <w:rsid w:val="00A833E7"/>
    <w:rsid w:val="00A83649"/>
    <w:rsid w:val="00A84724"/>
    <w:rsid w:val="00A852F8"/>
    <w:rsid w:val="00A8606D"/>
    <w:rsid w:val="00A86C4B"/>
    <w:rsid w:val="00A86E64"/>
    <w:rsid w:val="00A87348"/>
    <w:rsid w:val="00A93D2C"/>
    <w:rsid w:val="00A95AEC"/>
    <w:rsid w:val="00A95B9F"/>
    <w:rsid w:val="00A95C9B"/>
    <w:rsid w:val="00AA069B"/>
    <w:rsid w:val="00AA2904"/>
    <w:rsid w:val="00AA29CA"/>
    <w:rsid w:val="00AB04DC"/>
    <w:rsid w:val="00AB08BA"/>
    <w:rsid w:val="00AB0E52"/>
    <w:rsid w:val="00AB248A"/>
    <w:rsid w:val="00AB271A"/>
    <w:rsid w:val="00AB4556"/>
    <w:rsid w:val="00AB4BC1"/>
    <w:rsid w:val="00AB4C29"/>
    <w:rsid w:val="00AB538B"/>
    <w:rsid w:val="00AB6152"/>
    <w:rsid w:val="00AC03A7"/>
    <w:rsid w:val="00AC1761"/>
    <w:rsid w:val="00AC1AEA"/>
    <w:rsid w:val="00AC21B4"/>
    <w:rsid w:val="00AC2A41"/>
    <w:rsid w:val="00AC5E40"/>
    <w:rsid w:val="00AC6B06"/>
    <w:rsid w:val="00AC6E96"/>
    <w:rsid w:val="00AC72FE"/>
    <w:rsid w:val="00AD1B5E"/>
    <w:rsid w:val="00AD2779"/>
    <w:rsid w:val="00AD2D6C"/>
    <w:rsid w:val="00AD3C03"/>
    <w:rsid w:val="00AD4C2C"/>
    <w:rsid w:val="00AD7BDA"/>
    <w:rsid w:val="00AE060C"/>
    <w:rsid w:val="00AE0CBB"/>
    <w:rsid w:val="00AE21DA"/>
    <w:rsid w:val="00AE29E1"/>
    <w:rsid w:val="00AE3C15"/>
    <w:rsid w:val="00AE3DE8"/>
    <w:rsid w:val="00AE4862"/>
    <w:rsid w:val="00AE5C2D"/>
    <w:rsid w:val="00AE64BB"/>
    <w:rsid w:val="00AE748D"/>
    <w:rsid w:val="00AE7984"/>
    <w:rsid w:val="00AF0049"/>
    <w:rsid w:val="00AF0293"/>
    <w:rsid w:val="00AF19DE"/>
    <w:rsid w:val="00AF38AE"/>
    <w:rsid w:val="00AF4164"/>
    <w:rsid w:val="00AF5573"/>
    <w:rsid w:val="00AF62A3"/>
    <w:rsid w:val="00B0214E"/>
    <w:rsid w:val="00B03487"/>
    <w:rsid w:val="00B03E0C"/>
    <w:rsid w:val="00B03EDA"/>
    <w:rsid w:val="00B04F10"/>
    <w:rsid w:val="00B05244"/>
    <w:rsid w:val="00B05C15"/>
    <w:rsid w:val="00B0642D"/>
    <w:rsid w:val="00B07E5A"/>
    <w:rsid w:val="00B1126D"/>
    <w:rsid w:val="00B12607"/>
    <w:rsid w:val="00B16DC9"/>
    <w:rsid w:val="00B17D46"/>
    <w:rsid w:val="00B20E11"/>
    <w:rsid w:val="00B21229"/>
    <w:rsid w:val="00B21B7F"/>
    <w:rsid w:val="00B221D2"/>
    <w:rsid w:val="00B2269E"/>
    <w:rsid w:val="00B24E0D"/>
    <w:rsid w:val="00B25184"/>
    <w:rsid w:val="00B254A9"/>
    <w:rsid w:val="00B2788D"/>
    <w:rsid w:val="00B27E04"/>
    <w:rsid w:val="00B320EF"/>
    <w:rsid w:val="00B32143"/>
    <w:rsid w:val="00B32975"/>
    <w:rsid w:val="00B33D30"/>
    <w:rsid w:val="00B35611"/>
    <w:rsid w:val="00B36DE6"/>
    <w:rsid w:val="00B36EC1"/>
    <w:rsid w:val="00B37E9E"/>
    <w:rsid w:val="00B40089"/>
    <w:rsid w:val="00B41213"/>
    <w:rsid w:val="00B42FA9"/>
    <w:rsid w:val="00B4325B"/>
    <w:rsid w:val="00B4359F"/>
    <w:rsid w:val="00B43909"/>
    <w:rsid w:val="00B44C4F"/>
    <w:rsid w:val="00B45F92"/>
    <w:rsid w:val="00B47615"/>
    <w:rsid w:val="00B50A22"/>
    <w:rsid w:val="00B517E8"/>
    <w:rsid w:val="00B532B1"/>
    <w:rsid w:val="00B54332"/>
    <w:rsid w:val="00B549A9"/>
    <w:rsid w:val="00B57489"/>
    <w:rsid w:val="00B60825"/>
    <w:rsid w:val="00B6311C"/>
    <w:rsid w:val="00B64DE3"/>
    <w:rsid w:val="00B65850"/>
    <w:rsid w:val="00B665AC"/>
    <w:rsid w:val="00B66CAD"/>
    <w:rsid w:val="00B66F08"/>
    <w:rsid w:val="00B677D9"/>
    <w:rsid w:val="00B7322F"/>
    <w:rsid w:val="00B733AF"/>
    <w:rsid w:val="00B735F2"/>
    <w:rsid w:val="00B74124"/>
    <w:rsid w:val="00B7460D"/>
    <w:rsid w:val="00B751FD"/>
    <w:rsid w:val="00B75588"/>
    <w:rsid w:val="00B75951"/>
    <w:rsid w:val="00B7644A"/>
    <w:rsid w:val="00B80D88"/>
    <w:rsid w:val="00B80E26"/>
    <w:rsid w:val="00B81B2F"/>
    <w:rsid w:val="00B821AD"/>
    <w:rsid w:val="00B83452"/>
    <w:rsid w:val="00B83F0A"/>
    <w:rsid w:val="00B84B76"/>
    <w:rsid w:val="00B850A9"/>
    <w:rsid w:val="00B85924"/>
    <w:rsid w:val="00B86334"/>
    <w:rsid w:val="00B86BC0"/>
    <w:rsid w:val="00B873DC"/>
    <w:rsid w:val="00B902B5"/>
    <w:rsid w:val="00B941A9"/>
    <w:rsid w:val="00B94D2F"/>
    <w:rsid w:val="00B950D5"/>
    <w:rsid w:val="00B96484"/>
    <w:rsid w:val="00B96668"/>
    <w:rsid w:val="00BA086B"/>
    <w:rsid w:val="00BA0D1E"/>
    <w:rsid w:val="00BA14E1"/>
    <w:rsid w:val="00BA2878"/>
    <w:rsid w:val="00BA3457"/>
    <w:rsid w:val="00BA4938"/>
    <w:rsid w:val="00BA5BE6"/>
    <w:rsid w:val="00BA608C"/>
    <w:rsid w:val="00BA7D52"/>
    <w:rsid w:val="00BA7E4A"/>
    <w:rsid w:val="00BB0C04"/>
    <w:rsid w:val="00BB0E23"/>
    <w:rsid w:val="00BB218A"/>
    <w:rsid w:val="00BB3B21"/>
    <w:rsid w:val="00BB483F"/>
    <w:rsid w:val="00BB4858"/>
    <w:rsid w:val="00BB5151"/>
    <w:rsid w:val="00BB578C"/>
    <w:rsid w:val="00BB6903"/>
    <w:rsid w:val="00BB7229"/>
    <w:rsid w:val="00BC0192"/>
    <w:rsid w:val="00BC0363"/>
    <w:rsid w:val="00BC08AE"/>
    <w:rsid w:val="00BC0B22"/>
    <w:rsid w:val="00BC1754"/>
    <w:rsid w:val="00BC2B28"/>
    <w:rsid w:val="00BC332E"/>
    <w:rsid w:val="00BC6F4D"/>
    <w:rsid w:val="00BD226F"/>
    <w:rsid w:val="00BD2BAF"/>
    <w:rsid w:val="00BD3069"/>
    <w:rsid w:val="00BD31CE"/>
    <w:rsid w:val="00BD3C81"/>
    <w:rsid w:val="00BD45C9"/>
    <w:rsid w:val="00BD5A9B"/>
    <w:rsid w:val="00BD652F"/>
    <w:rsid w:val="00BE0E52"/>
    <w:rsid w:val="00BE1D5F"/>
    <w:rsid w:val="00BE2348"/>
    <w:rsid w:val="00BE2546"/>
    <w:rsid w:val="00BE2AFB"/>
    <w:rsid w:val="00BE4043"/>
    <w:rsid w:val="00BE530A"/>
    <w:rsid w:val="00BE53FF"/>
    <w:rsid w:val="00BE5705"/>
    <w:rsid w:val="00BE5DF0"/>
    <w:rsid w:val="00BE5F40"/>
    <w:rsid w:val="00BE7C03"/>
    <w:rsid w:val="00BF052B"/>
    <w:rsid w:val="00BF118B"/>
    <w:rsid w:val="00BF22E5"/>
    <w:rsid w:val="00BF2DFA"/>
    <w:rsid w:val="00BF32C8"/>
    <w:rsid w:val="00BF3548"/>
    <w:rsid w:val="00BF3B38"/>
    <w:rsid w:val="00BF411B"/>
    <w:rsid w:val="00BF55D0"/>
    <w:rsid w:val="00BF75EE"/>
    <w:rsid w:val="00BF7CEB"/>
    <w:rsid w:val="00C02A8B"/>
    <w:rsid w:val="00C030F4"/>
    <w:rsid w:val="00C03734"/>
    <w:rsid w:val="00C038BB"/>
    <w:rsid w:val="00C03BD4"/>
    <w:rsid w:val="00C055B8"/>
    <w:rsid w:val="00C07EAB"/>
    <w:rsid w:val="00C101F1"/>
    <w:rsid w:val="00C11473"/>
    <w:rsid w:val="00C11D6F"/>
    <w:rsid w:val="00C13CC9"/>
    <w:rsid w:val="00C1425C"/>
    <w:rsid w:val="00C14529"/>
    <w:rsid w:val="00C14E8D"/>
    <w:rsid w:val="00C16951"/>
    <w:rsid w:val="00C177A5"/>
    <w:rsid w:val="00C202FD"/>
    <w:rsid w:val="00C20E2B"/>
    <w:rsid w:val="00C21F8D"/>
    <w:rsid w:val="00C2237A"/>
    <w:rsid w:val="00C23921"/>
    <w:rsid w:val="00C23B8B"/>
    <w:rsid w:val="00C25DBA"/>
    <w:rsid w:val="00C26C67"/>
    <w:rsid w:val="00C26F22"/>
    <w:rsid w:val="00C27461"/>
    <w:rsid w:val="00C30AE1"/>
    <w:rsid w:val="00C310D5"/>
    <w:rsid w:val="00C31B9B"/>
    <w:rsid w:val="00C32AE0"/>
    <w:rsid w:val="00C350FA"/>
    <w:rsid w:val="00C3557D"/>
    <w:rsid w:val="00C3776A"/>
    <w:rsid w:val="00C379EE"/>
    <w:rsid w:val="00C37AB7"/>
    <w:rsid w:val="00C403E4"/>
    <w:rsid w:val="00C40DCD"/>
    <w:rsid w:val="00C41C40"/>
    <w:rsid w:val="00C41CB4"/>
    <w:rsid w:val="00C41F06"/>
    <w:rsid w:val="00C429BF"/>
    <w:rsid w:val="00C43FB3"/>
    <w:rsid w:val="00C44607"/>
    <w:rsid w:val="00C45914"/>
    <w:rsid w:val="00C47BFF"/>
    <w:rsid w:val="00C502ED"/>
    <w:rsid w:val="00C50713"/>
    <w:rsid w:val="00C51060"/>
    <w:rsid w:val="00C526A7"/>
    <w:rsid w:val="00C52853"/>
    <w:rsid w:val="00C5323C"/>
    <w:rsid w:val="00C5392A"/>
    <w:rsid w:val="00C53F18"/>
    <w:rsid w:val="00C54142"/>
    <w:rsid w:val="00C5612E"/>
    <w:rsid w:val="00C6030D"/>
    <w:rsid w:val="00C60630"/>
    <w:rsid w:val="00C639B0"/>
    <w:rsid w:val="00C6515E"/>
    <w:rsid w:val="00C65FBB"/>
    <w:rsid w:val="00C66BF2"/>
    <w:rsid w:val="00C676A1"/>
    <w:rsid w:val="00C6797A"/>
    <w:rsid w:val="00C7236B"/>
    <w:rsid w:val="00C724B2"/>
    <w:rsid w:val="00C72698"/>
    <w:rsid w:val="00C75D68"/>
    <w:rsid w:val="00C807A9"/>
    <w:rsid w:val="00C83830"/>
    <w:rsid w:val="00C838DF"/>
    <w:rsid w:val="00C83D98"/>
    <w:rsid w:val="00C845DD"/>
    <w:rsid w:val="00C84CAF"/>
    <w:rsid w:val="00C84DCB"/>
    <w:rsid w:val="00C85441"/>
    <w:rsid w:val="00C857AD"/>
    <w:rsid w:val="00C86BCF"/>
    <w:rsid w:val="00C86E4E"/>
    <w:rsid w:val="00C9053B"/>
    <w:rsid w:val="00C90831"/>
    <w:rsid w:val="00C91EC3"/>
    <w:rsid w:val="00C9200C"/>
    <w:rsid w:val="00C92497"/>
    <w:rsid w:val="00C9312B"/>
    <w:rsid w:val="00C9342C"/>
    <w:rsid w:val="00C935AC"/>
    <w:rsid w:val="00C959C9"/>
    <w:rsid w:val="00C95F7B"/>
    <w:rsid w:val="00C96B81"/>
    <w:rsid w:val="00CA27FC"/>
    <w:rsid w:val="00CA2E8B"/>
    <w:rsid w:val="00CA5113"/>
    <w:rsid w:val="00CA59B1"/>
    <w:rsid w:val="00CA5FB8"/>
    <w:rsid w:val="00CA6C9E"/>
    <w:rsid w:val="00CA7BB7"/>
    <w:rsid w:val="00CA7DAA"/>
    <w:rsid w:val="00CB0FE2"/>
    <w:rsid w:val="00CB176E"/>
    <w:rsid w:val="00CB1B42"/>
    <w:rsid w:val="00CB2282"/>
    <w:rsid w:val="00CB286D"/>
    <w:rsid w:val="00CB3B43"/>
    <w:rsid w:val="00CB4070"/>
    <w:rsid w:val="00CB440C"/>
    <w:rsid w:val="00CB4621"/>
    <w:rsid w:val="00CB495F"/>
    <w:rsid w:val="00CB4DC1"/>
    <w:rsid w:val="00CB655D"/>
    <w:rsid w:val="00CB659F"/>
    <w:rsid w:val="00CB725F"/>
    <w:rsid w:val="00CB79F7"/>
    <w:rsid w:val="00CB7B15"/>
    <w:rsid w:val="00CC2A94"/>
    <w:rsid w:val="00CC349B"/>
    <w:rsid w:val="00CC365F"/>
    <w:rsid w:val="00CC377A"/>
    <w:rsid w:val="00CC54BD"/>
    <w:rsid w:val="00CC59F5"/>
    <w:rsid w:val="00CC6A24"/>
    <w:rsid w:val="00CC6C20"/>
    <w:rsid w:val="00CD0EB1"/>
    <w:rsid w:val="00CD227C"/>
    <w:rsid w:val="00CD454F"/>
    <w:rsid w:val="00CD4F15"/>
    <w:rsid w:val="00CD63D4"/>
    <w:rsid w:val="00CD6713"/>
    <w:rsid w:val="00CD7F84"/>
    <w:rsid w:val="00CE358F"/>
    <w:rsid w:val="00CE3A0F"/>
    <w:rsid w:val="00CE471A"/>
    <w:rsid w:val="00CE5B7B"/>
    <w:rsid w:val="00CE6C13"/>
    <w:rsid w:val="00CF0EF1"/>
    <w:rsid w:val="00CF22B4"/>
    <w:rsid w:val="00CF3955"/>
    <w:rsid w:val="00CF3CFE"/>
    <w:rsid w:val="00CF4A56"/>
    <w:rsid w:val="00CF4DED"/>
    <w:rsid w:val="00CF6F7B"/>
    <w:rsid w:val="00CF70EC"/>
    <w:rsid w:val="00D02294"/>
    <w:rsid w:val="00D03054"/>
    <w:rsid w:val="00D03067"/>
    <w:rsid w:val="00D03672"/>
    <w:rsid w:val="00D038D9"/>
    <w:rsid w:val="00D039EB"/>
    <w:rsid w:val="00D04269"/>
    <w:rsid w:val="00D048EA"/>
    <w:rsid w:val="00D06230"/>
    <w:rsid w:val="00D0691C"/>
    <w:rsid w:val="00D104B1"/>
    <w:rsid w:val="00D10C69"/>
    <w:rsid w:val="00D1198E"/>
    <w:rsid w:val="00D134A9"/>
    <w:rsid w:val="00D1436C"/>
    <w:rsid w:val="00D14A3F"/>
    <w:rsid w:val="00D16CB3"/>
    <w:rsid w:val="00D206BB"/>
    <w:rsid w:val="00D22CE8"/>
    <w:rsid w:val="00D22E02"/>
    <w:rsid w:val="00D23D24"/>
    <w:rsid w:val="00D24FF5"/>
    <w:rsid w:val="00D25383"/>
    <w:rsid w:val="00D261B6"/>
    <w:rsid w:val="00D31034"/>
    <w:rsid w:val="00D3128D"/>
    <w:rsid w:val="00D333F5"/>
    <w:rsid w:val="00D34203"/>
    <w:rsid w:val="00D34DBA"/>
    <w:rsid w:val="00D35311"/>
    <w:rsid w:val="00D35BE0"/>
    <w:rsid w:val="00D40D83"/>
    <w:rsid w:val="00D42542"/>
    <w:rsid w:val="00D42AF9"/>
    <w:rsid w:val="00D445C6"/>
    <w:rsid w:val="00D45030"/>
    <w:rsid w:val="00D45511"/>
    <w:rsid w:val="00D459DE"/>
    <w:rsid w:val="00D45AC1"/>
    <w:rsid w:val="00D4720D"/>
    <w:rsid w:val="00D474BC"/>
    <w:rsid w:val="00D47D02"/>
    <w:rsid w:val="00D5211A"/>
    <w:rsid w:val="00D5320E"/>
    <w:rsid w:val="00D536BE"/>
    <w:rsid w:val="00D53FF3"/>
    <w:rsid w:val="00D553B8"/>
    <w:rsid w:val="00D556DA"/>
    <w:rsid w:val="00D5629B"/>
    <w:rsid w:val="00D60358"/>
    <w:rsid w:val="00D6200A"/>
    <w:rsid w:val="00D63382"/>
    <w:rsid w:val="00D67B0C"/>
    <w:rsid w:val="00D70943"/>
    <w:rsid w:val="00D71C9C"/>
    <w:rsid w:val="00D7299B"/>
    <w:rsid w:val="00D72B8F"/>
    <w:rsid w:val="00D734E4"/>
    <w:rsid w:val="00D73958"/>
    <w:rsid w:val="00D741EF"/>
    <w:rsid w:val="00D7503F"/>
    <w:rsid w:val="00D751A9"/>
    <w:rsid w:val="00D754EC"/>
    <w:rsid w:val="00D756DC"/>
    <w:rsid w:val="00D77236"/>
    <w:rsid w:val="00D807E4"/>
    <w:rsid w:val="00D81CF9"/>
    <w:rsid w:val="00D8303F"/>
    <w:rsid w:val="00D83744"/>
    <w:rsid w:val="00D851BF"/>
    <w:rsid w:val="00D86459"/>
    <w:rsid w:val="00D86BF6"/>
    <w:rsid w:val="00D86C6B"/>
    <w:rsid w:val="00D870A0"/>
    <w:rsid w:val="00D87283"/>
    <w:rsid w:val="00D90C82"/>
    <w:rsid w:val="00D93E9D"/>
    <w:rsid w:val="00D94147"/>
    <w:rsid w:val="00D94891"/>
    <w:rsid w:val="00D95727"/>
    <w:rsid w:val="00D95E42"/>
    <w:rsid w:val="00D97839"/>
    <w:rsid w:val="00D9788C"/>
    <w:rsid w:val="00D978EE"/>
    <w:rsid w:val="00DA0180"/>
    <w:rsid w:val="00DA0A1D"/>
    <w:rsid w:val="00DA0AE6"/>
    <w:rsid w:val="00DA15EC"/>
    <w:rsid w:val="00DA30E1"/>
    <w:rsid w:val="00DA3945"/>
    <w:rsid w:val="00DA58CE"/>
    <w:rsid w:val="00DA7736"/>
    <w:rsid w:val="00DB15C1"/>
    <w:rsid w:val="00DB174D"/>
    <w:rsid w:val="00DB5074"/>
    <w:rsid w:val="00DB5415"/>
    <w:rsid w:val="00DB62F7"/>
    <w:rsid w:val="00DB6665"/>
    <w:rsid w:val="00DB6CF9"/>
    <w:rsid w:val="00DB6E07"/>
    <w:rsid w:val="00DB6E33"/>
    <w:rsid w:val="00DB6E45"/>
    <w:rsid w:val="00DB752A"/>
    <w:rsid w:val="00DC02F0"/>
    <w:rsid w:val="00DC17F4"/>
    <w:rsid w:val="00DC18FF"/>
    <w:rsid w:val="00DC2106"/>
    <w:rsid w:val="00DC2858"/>
    <w:rsid w:val="00DC483D"/>
    <w:rsid w:val="00DC5274"/>
    <w:rsid w:val="00DC68D9"/>
    <w:rsid w:val="00DC7B5B"/>
    <w:rsid w:val="00DD125F"/>
    <w:rsid w:val="00DD169C"/>
    <w:rsid w:val="00DD2E03"/>
    <w:rsid w:val="00DD2F67"/>
    <w:rsid w:val="00DD3D38"/>
    <w:rsid w:val="00DD4080"/>
    <w:rsid w:val="00DD4649"/>
    <w:rsid w:val="00DD498A"/>
    <w:rsid w:val="00DD5E67"/>
    <w:rsid w:val="00DD7C66"/>
    <w:rsid w:val="00DD7D8C"/>
    <w:rsid w:val="00DE04C7"/>
    <w:rsid w:val="00DE0EEF"/>
    <w:rsid w:val="00DE0F8B"/>
    <w:rsid w:val="00DE188B"/>
    <w:rsid w:val="00DE18BA"/>
    <w:rsid w:val="00DE2A7A"/>
    <w:rsid w:val="00DE3284"/>
    <w:rsid w:val="00DE38FF"/>
    <w:rsid w:val="00DE3945"/>
    <w:rsid w:val="00DE42EF"/>
    <w:rsid w:val="00DE56EA"/>
    <w:rsid w:val="00DE67E9"/>
    <w:rsid w:val="00DE783C"/>
    <w:rsid w:val="00DF0832"/>
    <w:rsid w:val="00DF0A33"/>
    <w:rsid w:val="00DF1F75"/>
    <w:rsid w:val="00DF3364"/>
    <w:rsid w:val="00DF3F51"/>
    <w:rsid w:val="00DF42DD"/>
    <w:rsid w:val="00DF74B2"/>
    <w:rsid w:val="00E00E20"/>
    <w:rsid w:val="00E01EFD"/>
    <w:rsid w:val="00E03D1C"/>
    <w:rsid w:val="00E03FDA"/>
    <w:rsid w:val="00E0409C"/>
    <w:rsid w:val="00E040EA"/>
    <w:rsid w:val="00E04143"/>
    <w:rsid w:val="00E060D6"/>
    <w:rsid w:val="00E066C0"/>
    <w:rsid w:val="00E07830"/>
    <w:rsid w:val="00E07E6F"/>
    <w:rsid w:val="00E12510"/>
    <w:rsid w:val="00E12670"/>
    <w:rsid w:val="00E1328C"/>
    <w:rsid w:val="00E13FF4"/>
    <w:rsid w:val="00E14342"/>
    <w:rsid w:val="00E146B1"/>
    <w:rsid w:val="00E1711B"/>
    <w:rsid w:val="00E21FEE"/>
    <w:rsid w:val="00E233DF"/>
    <w:rsid w:val="00E23658"/>
    <w:rsid w:val="00E25357"/>
    <w:rsid w:val="00E256EA"/>
    <w:rsid w:val="00E278F9"/>
    <w:rsid w:val="00E2794B"/>
    <w:rsid w:val="00E27F8E"/>
    <w:rsid w:val="00E30556"/>
    <w:rsid w:val="00E322A2"/>
    <w:rsid w:val="00E326AC"/>
    <w:rsid w:val="00E32F56"/>
    <w:rsid w:val="00E33B8F"/>
    <w:rsid w:val="00E3406E"/>
    <w:rsid w:val="00E35284"/>
    <w:rsid w:val="00E35375"/>
    <w:rsid w:val="00E37F68"/>
    <w:rsid w:val="00E419D4"/>
    <w:rsid w:val="00E41A17"/>
    <w:rsid w:val="00E424AB"/>
    <w:rsid w:val="00E454D6"/>
    <w:rsid w:val="00E471C8"/>
    <w:rsid w:val="00E47935"/>
    <w:rsid w:val="00E51067"/>
    <w:rsid w:val="00E5233F"/>
    <w:rsid w:val="00E53E4D"/>
    <w:rsid w:val="00E54C6E"/>
    <w:rsid w:val="00E5600D"/>
    <w:rsid w:val="00E57147"/>
    <w:rsid w:val="00E60B04"/>
    <w:rsid w:val="00E6221E"/>
    <w:rsid w:val="00E62E1F"/>
    <w:rsid w:val="00E63264"/>
    <w:rsid w:val="00E63614"/>
    <w:rsid w:val="00E638C4"/>
    <w:rsid w:val="00E66C00"/>
    <w:rsid w:val="00E677D3"/>
    <w:rsid w:val="00E71D26"/>
    <w:rsid w:val="00E71EC0"/>
    <w:rsid w:val="00E72F9B"/>
    <w:rsid w:val="00E73C69"/>
    <w:rsid w:val="00E73F0F"/>
    <w:rsid w:val="00E74CB1"/>
    <w:rsid w:val="00E75331"/>
    <w:rsid w:val="00E75718"/>
    <w:rsid w:val="00E75F7C"/>
    <w:rsid w:val="00E76252"/>
    <w:rsid w:val="00E775AD"/>
    <w:rsid w:val="00E80CB8"/>
    <w:rsid w:val="00E8157B"/>
    <w:rsid w:val="00E815D0"/>
    <w:rsid w:val="00E81948"/>
    <w:rsid w:val="00E8228C"/>
    <w:rsid w:val="00E854C3"/>
    <w:rsid w:val="00E86121"/>
    <w:rsid w:val="00E8682B"/>
    <w:rsid w:val="00E86FEB"/>
    <w:rsid w:val="00E87622"/>
    <w:rsid w:val="00E90C5B"/>
    <w:rsid w:val="00E91785"/>
    <w:rsid w:val="00E91F1C"/>
    <w:rsid w:val="00E964C1"/>
    <w:rsid w:val="00E97112"/>
    <w:rsid w:val="00E973DC"/>
    <w:rsid w:val="00EA18F2"/>
    <w:rsid w:val="00EA3676"/>
    <w:rsid w:val="00EB13AD"/>
    <w:rsid w:val="00EB2A3F"/>
    <w:rsid w:val="00EB42CE"/>
    <w:rsid w:val="00EB6CD0"/>
    <w:rsid w:val="00EB77DC"/>
    <w:rsid w:val="00EC05DF"/>
    <w:rsid w:val="00EC276C"/>
    <w:rsid w:val="00EC339A"/>
    <w:rsid w:val="00EC4565"/>
    <w:rsid w:val="00EC479F"/>
    <w:rsid w:val="00EC4C9F"/>
    <w:rsid w:val="00EC4F20"/>
    <w:rsid w:val="00EC4F25"/>
    <w:rsid w:val="00EC5A17"/>
    <w:rsid w:val="00EC7EEA"/>
    <w:rsid w:val="00ED17F1"/>
    <w:rsid w:val="00ED182B"/>
    <w:rsid w:val="00ED20EF"/>
    <w:rsid w:val="00ED21CA"/>
    <w:rsid w:val="00ED239B"/>
    <w:rsid w:val="00ED51AE"/>
    <w:rsid w:val="00ED5440"/>
    <w:rsid w:val="00ED5C55"/>
    <w:rsid w:val="00ED5F5F"/>
    <w:rsid w:val="00ED7790"/>
    <w:rsid w:val="00EE195C"/>
    <w:rsid w:val="00EE46DF"/>
    <w:rsid w:val="00EE4726"/>
    <w:rsid w:val="00EE586D"/>
    <w:rsid w:val="00EE5FA4"/>
    <w:rsid w:val="00EE60D8"/>
    <w:rsid w:val="00EF0D3F"/>
    <w:rsid w:val="00EF1569"/>
    <w:rsid w:val="00EF2492"/>
    <w:rsid w:val="00EF4CBF"/>
    <w:rsid w:val="00EF4EA5"/>
    <w:rsid w:val="00EF5A5F"/>
    <w:rsid w:val="00F00892"/>
    <w:rsid w:val="00F011A9"/>
    <w:rsid w:val="00F02B47"/>
    <w:rsid w:val="00F03305"/>
    <w:rsid w:val="00F04027"/>
    <w:rsid w:val="00F04B5D"/>
    <w:rsid w:val="00F06668"/>
    <w:rsid w:val="00F06C1D"/>
    <w:rsid w:val="00F074AE"/>
    <w:rsid w:val="00F07BC9"/>
    <w:rsid w:val="00F1025E"/>
    <w:rsid w:val="00F12B2B"/>
    <w:rsid w:val="00F13AEE"/>
    <w:rsid w:val="00F157C1"/>
    <w:rsid w:val="00F16C38"/>
    <w:rsid w:val="00F17A8A"/>
    <w:rsid w:val="00F20449"/>
    <w:rsid w:val="00F211F1"/>
    <w:rsid w:val="00F21630"/>
    <w:rsid w:val="00F2569B"/>
    <w:rsid w:val="00F26431"/>
    <w:rsid w:val="00F338EB"/>
    <w:rsid w:val="00F33CEC"/>
    <w:rsid w:val="00F34228"/>
    <w:rsid w:val="00F346D4"/>
    <w:rsid w:val="00F37921"/>
    <w:rsid w:val="00F37C72"/>
    <w:rsid w:val="00F43D1E"/>
    <w:rsid w:val="00F45440"/>
    <w:rsid w:val="00F466D0"/>
    <w:rsid w:val="00F47816"/>
    <w:rsid w:val="00F502B8"/>
    <w:rsid w:val="00F50484"/>
    <w:rsid w:val="00F51228"/>
    <w:rsid w:val="00F5188A"/>
    <w:rsid w:val="00F529F1"/>
    <w:rsid w:val="00F532D1"/>
    <w:rsid w:val="00F53BE7"/>
    <w:rsid w:val="00F53D26"/>
    <w:rsid w:val="00F53D40"/>
    <w:rsid w:val="00F543A0"/>
    <w:rsid w:val="00F54CD7"/>
    <w:rsid w:val="00F55858"/>
    <w:rsid w:val="00F55C03"/>
    <w:rsid w:val="00F55F4E"/>
    <w:rsid w:val="00F56B15"/>
    <w:rsid w:val="00F6058A"/>
    <w:rsid w:val="00F61C82"/>
    <w:rsid w:val="00F630EB"/>
    <w:rsid w:val="00F63FA0"/>
    <w:rsid w:val="00F67240"/>
    <w:rsid w:val="00F67D97"/>
    <w:rsid w:val="00F70330"/>
    <w:rsid w:val="00F72126"/>
    <w:rsid w:val="00F724F9"/>
    <w:rsid w:val="00F73692"/>
    <w:rsid w:val="00F73BF7"/>
    <w:rsid w:val="00F73D55"/>
    <w:rsid w:val="00F749F1"/>
    <w:rsid w:val="00F74E21"/>
    <w:rsid w:val="00F761D1"/>
    <w:rsid w:val="00F763E7"/>
    <w:rsid w:val="00F774F9"/>
    <w:rsid w:val="00F77E32"/>
    <w:rsid w:val="00F8075E"/>
    <w:rsid w:val="00F8110A"/>
    <w:rsid w:val="00F81BB5"/>
    <w:rsid w:val="00F82159"/>
    <w:rsid w:val="00F82E99"/>
    <w:rsid w:val="00F8391D"/>
    <w:rsid w:val="00F83AAB"/>
    <w:rsid w:val="00F84B37"/>
    <w:rsid w:val="00F85240"/>
    <w:rsid w:val="00F8580A"/>
    <w:rsid w:val="00F85B88"/>
    <w:rsid w:val="00F85C1C"/>
    <w:rsid w:val="00F85CB3"/>
    <w:rsid w:val="00F86C29"/>
    <w:rsid w:val="00F873BC"/>
    <w:rsid w:val="00F87735"/>
    <w:rsid w:val="00F909D8"/>
    <w:rsid w:val="00F90D71"/>
    <w:rsid w:val="00F910AC"/>
    <w:rsid w:val="00F91C99"/>
    <w:rsid w:val="00F9496D"/>
    <w:rsid w:val="00F9572C"/>
    <w:rsid w:val="00F960F5"/>
    <w:rsid w:val="00F96CF8"/>
    <w:rsid w:val="00F97256"/>
    <w:rsid w:val="00F973FC"/>
    <w:rsid w:val="00F977F0"/>
    <w:rsid w:val="00F97DBA"/>
    <w:rsid w:val="00FA2010"/>
    <w:rsid w:val="00FA22CC"/>
    <w:rsid w:val="00FA4335"/>
    <w:rsid w:val="00FA5597"/>
    <w:rsid w:val="00FA57A7"/>
    <w:rsid w:val="00FA5D50"/>
    <w:rsid w:val="00FB0625"/>
    <w:rsid w:val="00FB2C08"/>
    <w:rsid w:val="00FB31C4"/>
    <w:rsid w:val="00FB48C6"/>
    <w:rsid w:val="00FB5A55"/>
    <w:rsid w:val="00FB5C1C"/>
    <w:rsid w:val="00FB64CE"/>
    <w:rsid w:val="00FC0046"/>
    <w:rsid w:val="00FC0352"/>
    <w:rsid w:val="00FC16D2"/>
    <w:rsid w:val="00FC47CD"/>
    <w:rsid w:val="00FC615B"/>
    <w:rsid w:val="00FC72F3"/>
    <w:rsid w:val="00FC7484"/>
    <w:rsid w:val="00FC78BB"/>
    <w:rsid w:val="00FD08D2"/>
    <w:rsid w:val="00FD12FE"/>
    <w:rsid w:val="00FD19AF"/>
    <w:rsid w:val="00FD3FF9"/>
    <w:rsid w:val="00FD4485"/>
    <w:rsid w:val="00FD4541"/>
    <w:rsid w:val="00FD4715"/>
    <w:rsid w:val="00FD5162"/>
    <w:rsid w:val="00FD5A26"/>
    <w:rsid w:val="00FD5BC6"/>
    <w:rsid w:val="00FD75F2"/>
    <w:rsid w:val="00FE0D3F"/>
    <w:rsid w:val="00FE2E4F"/>
    <w:rsid w:val="00FE68BD"/>
    <w:rsid w:val="00FE68EF"/>
    <w:rsid w:val="00FE74AD"/>
    <w:rsid w:val="00FE7695"/>
    <w:rsid w:val="00FF1600"/>
    <w:rsid w:val="00FF365F"/>
    <w:rsid w:val="00FF40C5"/>
    <w:rsid w:val="00FF480F"/>
    <w:rsid w:val="00FF51C9"/>
    <w:rsid w:val="00FF6697"/>
    <w:rsid w:val="00FF716D"/>
    <w:rsid w:val="00FF7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E5F0D"/>
  <w15:chartTrackingRefBased/>
  <w15:docId w15:val="{0A8853A6-2476-40A6-8BB8-121570FB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1B0"/>
    <w:rPr>
      <w:sz w:val="24"/>
      <w:lang w:eastAsia="en-US"/>
    </w:rPr>
  </w:style>
  <w:style w:type="paragraph" w:styleId="Heading1">
    <w:name w:val="heading 1"/>
    <w:basedOn w:val="Normal"/>
    <w:next w:val="Normal"/>
    <w:qFormat/>
    <w:pPr>
      <w:keepNext/>
      <w:outlineLvl w:val="0"/>
    </w:pPr>
    <w:rPr>
      <w:b/>
      <w:sz w:val="28"/>
      <w:lang w:val="en-US"/>
    </w:rPr>
  </w:style>
  <w:style w:type="paragraph" w:styleId="Heading2">
    <w:name w:val="heading 2"/>
    <w:basedOn w:val="Normal"/>
    <w:next w:val="Normal"/>
    <w:qFormat/>
    <w:pPr>
      <w:keepNext/>
      <w:outlineLvl w:val="1"/>
    </w:pPr>
    <w:rPr>
      <w:b/>
      <w:lang w:val="en-US"/>
    </w:rPr>
  </w:style>
  <w:style w:type="paragraph" w:styleId="Heading3">
    <w:name w:val="heading 3"/>
    <w:basedOn w:val="Normal"/>
    <w:next w:val="Normal"/>
    <w:qFormat/>
    <w:pPr>
      <w:keepNext/>
      <w:keepLines/>
      <w:spacing w:after="120"/>
      <w:jc w:val="both"/>
      <w:outlineLvl w:val="2"/>
    </w:pPr>
    <w:rPr>
      <w:b/>
      <w:lang w:val="en-US"/>
    </w:rPr>
  </w:style>
  <w:style w:type="paragraph" w:styleId="Heading4">
    <w:name w:val="heading 4"/>
    <w:basedOn w:val="Normal"/>
    <w:next w:val="Normal"/>
    <w:qFormat/>
    <w:pPr>
      <w:keepNext/>
      <w:keepLines/>
      <w:ind w:left="425"/>
      <w:jc w:val="both"/>
      <w:outlineLvl w:val="3"/>
    </w:pPr>
    <w:rPr>
      <w:b/>
      <w:lang w:val="en-US"/>
    </w:rPr>
  </w:style>
  <w:style w:type="paragraph" w:styleId="Heading5">
    <w:name w:val="heading 5"/>
    <w:basedOn w:val="Normal"/>
    <w:next w:val="Normal"/>
    <w:qFormat/>
    <w:pPr>
      <w:keepNext/>
      <w:ind w:left="425"/>
      <w:outlineLvl w:val="4"/>
    </w:pPr>
    <w:rPr>
      <w:b/>
      <w:lang w:val="en-US"/>
    </w:rPr>
  </w:style>
  <w:style w:type="paragraph" w:styleId="Heading6">
    <w:name w:val="heading 6"/>
    <w:basedOn w:val="Normal"/>
    <w:next w:val="Normal"/>
    <w:qFormat/>
    <w:pPr>
      <w:keepNext/>
      <w:outlineLvl w:val="5"/>
    </w:pPr>
    <w:rPr>
      <w:rFonts w:ascii="Arial" w:hAnsi="Arial"/>
      <w:b/>
    </w:rPr>
  </w:style>
  <w:style w:type="paragraph" w:styleId="Heading7">
    <w:name w:val="heading 7"/>
    <w:basedOn w:val="Normal"/>
    <w:next w:val="Normal"/>
    <w:qFormat/>
    <w:pPr>
      <w:keepNext/>
      <w:spacing w:after="240"/>
      <w:outlineLvl w:val="6"/>
    </w:pPr>
  </w:style>
  <w:style w:type="paragraph" w:styleId="Heading8">
    <w:name w:val="heading 8"/>
    <w:basedOn w:val="Normal"/>
    <w:next w:val="Normal"/>
    <w:qFormat/>
    <w:pPr>
      <w:keepNext/>
      <w:outlineLvl w:val="7"/>
    </w:pPr>
    <w:rPr>
      <w:rFonts w:ascii="Arial" w:hAnsi="Arial"/>
      <w:b/>
      <w:sz w:val="20"/>
    </w:rPr>
  </w:style>
  <w:style w:type="paragraph" w:styleId="Heading9">
    <w:name w:val="heading 9"/>
    <w:basedOn w:val="Normal"/>
    <w:next w:val="Normal"/>
    <w:qFormat/>
    <w:pPr>
      <w:keepNext/>
      <w:jc w:val="center"/>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lang w:val="en-US"/>
    </w:rPr>
  </w:style>
  <w:style w:type="paragraph" w:styleId="BodyText2">
    <w:name w:val="Body Text 2"/>
    <w:basedOn w:val="Normal"/>
    <w:pPr>
      <w:spacing w:after="120"/>
      <w:ind w:right="-366"/>
    </w:pPr>
    <w:rPr>
      <w:lang w:val="en-US"/>
    </w:rPr>
  </w:style>
  <w:style w:type="paragraph" w:styleId="Header">
    <w:name w:val="header"/>
    <w:aliases w:val="Header Char1 Char,Header Char Char Char"/>
    <w:basedOn w:val="Normal"/>
    <w:link w:val="HeaderChar"/>
    <w:pPr>
      <w:tabs>
        <w:tab w:val="center" w:pos="4153"/>
        <w:tab w:val="right" w:pos="8306"/>
      </w:tabs>
    </w:pPr>
    <w:rPr>
      <w:lang w:val="x-none"/>
    </w:rPr>
  </w:style>
  <w:style w:type="paragraph" w:styleId="Footer">
    <w:name w:val="footer"/>
    <w:basedOn w:val="Normal"/>
    <w:pPr>
      <w:tabs>
        <w:tab w:val="center" w:pos="4153"/>
        <w:tab w:val="right" w:pos="8306"/>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DETRLevel1">
    <w:name w:val="DETR Level 1"/>
    <w:basedOn w:val="ListNumber"/>
    <w:pPr>
      <w:tabs>
        <w:tab w:val="clear" w:pos="360"/>
        <w:tab w:val="left" w:pos="-720"/>
      </w:tabs>
      <w:suppressAutoHyphens/>
      <w:jc w:val="both"/>
    </w:pPr>
    <w:rPr>
      <w:spacing w:val="-2"/>
    </w:rPr>
  </w:style>
  <w:style w:type="paragraph" w:styleId="ListNumber">
    <w:name w:val="List Number"/>
    <w:basedOn w:val="Normal"/>
    <w:pPr>
      <w:numPr>
        <w:numId w:val="1"/>
      </w:numPr>
    </w:pPr>
  </w:style>
  <w:style w:type="paragraph" w:styleId="BodyTextIndent">
    <w:name w:val="Body Text Indent"/>
    <w:basedOn w:val="Normal"/>
    <w:pPr>
      <w:spacing w:before="100" w:after="100"/>
      <w:ind w:left="720" w:hanging="720"/>
      <w:jc w:val="both"/>
    </w:pPr>
    <w:rPr>
      <w:rFonts w:ascii="Arial" w:hAnsi="Arial"/>
      <w:sz w:val="20"/>
    </w:rPr>
  </w:style>
  <w:style w:type="paragraph" w:styleId="BodyText3">
    <w:name w:val="Body Text 3"/>
    <w:basedOn w:val="Normal"/>
    <w:rPr>
      <w:rFonts w:ascii="Arial" w:hAnsi="Arial"/>
      <w:sz w:val="20"/>
    </w:rPr>
  </w:style>
  <w:style w:type="paragraph" w:customStyle="1" w:styleId="AgencyStdParagraph">
    <w:name w:val="Agency Std Paragraph"/>
    <w:autoRedefine/>
    <w:pPr>
      <w:jc w:val="both"/>
    </w:pPr>
    <w:rPr>
      <w:rFonts w:ascii="Arial" w:hAnsi="Arial"/>
      <w:b/>
      <w:sz w:val="24"/>
      <w:lang w:eastAsia="en-US"/>
    </w:rPr>
  </w:style>
  <w:style w:type="character" w:styleId="Hyperlink">
    <w:name w:val="Hyperlink"/>
    <w:rPr>
      <w:color w:val="0000FF"/>
      <w:u w:val="single"/>
    </w:rPr>
  </w:style>
  <w:style w:type="paragraph" w:styleId="E-mailSignature">
    <w:name w:val="E-mail Signature"/>
    <w:basedOn w:val="Normal"/>
  </w:style>
  <w:style w:type="paragraph" w:styleId="NormalWeb">
    <w:name w:val="Normal (Web)"/>
    <w:basedOn w:val="Normal"/>
    <w:pPr>
      <w:spacing w:before="100" w:after="100"/>
    </w:pPr>
    <w:rPr>
      <w:rFonts w:ascii="Arial Unicode MS" w:eastAsia="Arial Unicode MS" w:hAnsi="Arial Unicode MS"/>
    </w:rPr>
  </w:style>
  <w:style w:type="character" w:styleId="PageNumber">
    <w:name w:val="page number"/>
    <w:rPr>
      <w:rFonts w:ascii="Foundry Form Sans" w:hAnsi="Foundry Form Sans"/>
    </w:rPr>
  </w:style>
  <w:style w:type="paragraph" w:styleId="BodyTextIndent2">
    <w:name w:val="Body Text Indent 2"/>
    <w:basedOn w:val="Normal"/>
    <w:pPr>
      <w:spacing w:after="120"/>
      <w:ind w:left="360"/>
    </w:pPr>
    <w:rPr>
      <w:sz w:val="22"/>
    </w:rPr>
  </w:style>
  <w:style w:type="paragraph" w:styleId="Title">
    <w:name w:val="Title"/>
    <w:basedOn w:val="Normal"/>
    <w:qFormat/>
    <w:pPr>
      <w:jc w:val="center"/>
    </w:pPr>
    <w:rPr>
      <w:rFonts w:ascii="Arial" w:hAnsi="Arial"/>
      <w:b/>
      <w:sz w:val="28"/>
    </w:rPr>
  </w:style>
  <w:style w:type="paragraph" w:styleId="BodyTextIndent3">
    <w:name w:val="Body Text Indent 3"/>
    <w:basedOn w:val="Normal"/>
    <w:pPr>
      <w:spacing w:after="240"/>
      <w:ind w:left="425"/>
      <w:jc w:val="both"/>
    </w:pPr>
  </w:style>
  <w:style w:type="paragraph" w:styleId="PlainText">
    <w:name w:val="Plain Text"/>
    <w:basedOn w:val="Normal"/>
    <w:rPr>
      <w:rFonts w:ascii="Courier New" w:hAnsi="Courier New"/>
      <w:sz w:val="20"/>
      <w:lang w:val="en-US"/>
    </w:rPr>
  </w:style>
  <w:style w:type="paragraph" w:customStyle="1" w:styleId="algHeading2">
    <w:name w:val="alg_Heading2"/>
    <w:basedOn w:val="Normal"/>
    <w:autoRedefine/>
    <w:pPr>
      <w:ind w:left="-108" w:right="-108"/>
    </w:pPr>
    <w:rPr>
      <w:b/>
      <w:noProof/>
      <w:sz w:val="36"/>
    </w:rPr>
  </w:style>
  <w:style w:type="paragraph" w:customStyle="1" w:styleId="Spacer">
    <w:name w:val="Spacer"/>
    <w:basedOn w:val="Header"/>
    <w:pPr>
      <w:tabs>
        <w:tab w:val="clear" w:pos="4153"/>
        <w:tab w:val="clear" w:pos="8306"/>
      </w:tabs>
    </w:pPr>
    <w:rPr>
      <w:rFonts w:ascii="Officina Sans ITC TT" w:hAnsi="Officina Sans ITC TT"/>
      <w:sz w:val="12"/>
    </w:rPr>
  </w:style>
  <w:style w:type="paragraph" w:customStyle="1" w:styleId="algHeading1">
    <w:name w:val="alg_Heading1"/>
    <w:basedOn w:val="Normal"/>
    <w:pPr>
      <w:spacing w:before="120" w:after="120"/>
      <w:ind w:left="-108"/>
    </w:pPr>
    <w:rPr>
      <w:rFonts w:ascii="Officina Sans ITC TT" w:hAnsi="Officina Sans ITC TT"/>
      <w:sz w:val="48"/>
    </w:rPr>
  </w:style>
  <w:style w:type="paragraph" w:customStyle="1" w:styleId="algFormBold">
    <w:name w:val="alg_FormBold"/>
    <w:basedOn w:val="algForm"/>
    <w:pPr>
      <w:ind w:left="-108"/>
    </w:pPr>
    <w:rPr>
      <w:b/>
    </w:rPr>
  </w:style>
  <w:style w:type="paragraph" w:customStyle="1" w:styleId="algForm">
    <w:name w:val="alg_Form"/>
    <w:basedOn w:val="Normal"/>
    <w:pPr>
      <w:spacing w:before="120" w:after="120"/>
    </w:pPr>
    <w:rPr>
      <w:rFonts w:ascii="Officina Sans ITC TT" w:hAnsi="Officina Sans ITC TT"/>
    </w:rPr>
  </w:style>
  <w:style w:type="paragraph" w:customStyle="1" w:styleId="N5">
    <w:name w:val="N5"/>
    <w:basedOn w:val="N4"/>
    <w:pPr>
      <w:numPr>
        <w:ilvl w:val="0"/>
        <w:numId w:val="0"/>
      </w:numPr>
      <w:tabs>
        <w:tab w:val="num" w:pos="360"/>
        <w:tab w:val="num" w:pos="3600"/>
      </w:tabs>
      <w:ind w:left="3600" w:hanging="360"/>
    </w:pPr>
  </w:style>
  <w:style w:type="paragraph" w:customStyle="1" w:styleId="N4">
    <w:name w:val="N4"/>
    <w:basedOn w:val="N3"/>
    <w:pPr>
      <w:numPr>
        <w:ilvl w:val="3"/>
      </w:numPr>
      <w:tabs>
        <w:tab w:val="clear" w:pos="1134"/>
        <w:tab w:val="num" w:pos="2880"/>
      </w:tabs>
      <w:ind w:left="2880" w:hanging="360"/>
    </w:pPr>
  </w:style>
  <w:style w:type="paragraph" w:customStyle="1" w:styleId="N3">
    <w:name w:val="N3"/>
    <w:basedOn w:val="N2"/>
    <w:pPr>
      <w:numPr>
        <w:ilvl w:val="2"/>
      </w:numPr>
      <w:tabs>
        <w:tab w:val="clear" w:pos="737"/>
        <w:tab w:val="num" w:pos="2160"/>
      </w:tabs>
      <w:ind w:left="2160" w:hanging="180"/>
    </w:pPr>
  </w:style>
  <w:style w:type="paragraph" w:customStyle="1" w:styleId="N2">
    <w:name w:val="N2"/>
    <w:basedOn w:val="N1"/>
    <w:pPr>
      <w:numPr>
        <w:ilvl w:val="1"/>
      </w:numPr>
      <w:tabs>
        <w:tab w:val="num" w:pos="1440"/>
      </w:tabs>
      <w:spacing w:before="80"/>
      <w:ind w:left="1440" w:hanging="360"/>
    </w:pPr>
  </w:style>
  <w:style w:type="paragraph" w:customStyle="1" w:styleId="N1">
    <w:name w:val="N1"/>
    <w:basedOn w:val="Normal"/>
    <w:pPr>
      <w:numPr>
        <w:numId w:val="3"/>
      </w:numPr>
      <w:spacing w:before="160" w:line="220" w:lineRule="atLeast"/>
      <w:jc w:val="both"/>
    </w:pPr>
    <w:rPr>
      <w:sz w:val="21"/>
    </w:rPr>
  </w:style>
  <w:style w:type="character" w:styleId="FollowedHyperlink">
    <w:name w:val="FollowedHyperlink"/>
    <w:rsid w:val="00327CDF"/>
    <w:rPr>
      <w:color w:val="800080"/>
      <w:u w:val="single"/>
    </w:rPr>
  </w:style>
  <w:style w:type="character" w:styleId="Strong">
    <w:name w:val="Strong"/>
    <w:qFormat/>
    <w:rsid w:val="00750FEE"/>
    <w:rPr>
      <w:b/>
      <w:bCs/>
    </w:rPr>
  </w:style>
  <w:style w:type="character" w:customStyle="1" w:styleId="legamendquote1">
    <w:name w:val="legamendquote1"/>
    <w:rsid w:val="005E6953"/>
    <w:rPr>
      <w:b w:val="0"/>
      <w:bCs w:val="0"/>
      <w:i w:val="0"/>
      <w:iCs w:val="0"/>
    </w:rPr>
  </w:style>
  <w:style w:type="character" w:customStyle="1" w:styleId="legdslegp1no">
    <w:name w:val="legds legp1no"/>
    <w:basedOn w:val="DefaultParagraphFont"/>
    <w:rsid w:val="005E6953"/>
  </w:style>
  <w:style w:type="character" w:customStyle="1" w:styleId="legdslegp1grouptitle">
    <w:name w:val="legds legp1grouptitle"/>
    <w:basedOn w:val="DefaultParagraphFont"/>
    <w:rsid w:val="005E6953"/>
  </w:style>
  <w:style w:type="character" w:customStyle="1" w:styleId="legdsleglhslegp2no">
    <w:name w:val="legds leglhs legp2no"/>
    <w:basedOn w:val="DefaultParagraphFont"/>
    <w:rsid w:val="005E6953"/>
  </w:style>
  <w:style w:type="character" w:customStyle="1" w:styleId="legdslegrhslegp2text">
    <w:name w:val="legds legrhs legp2text"/>
    <w:basedOn w:val="DefaultParagraphFont"/>
    <w:rsid w:val="005E6953"/>
  </w:style>
  <w:style w:type="character" w:customStyle="1" w:styleId="legdslegp1noc1amend">
    <w:name w:val="legds legp1noc1amend"/>
    <w:basedOn w:val="DefaultParagraphFont"/>
    <w:rsid w:val="005E6953"/>
  </w:style>
  <w:style w:type="character" w:customStyle="1" w:styleId="legdslegp1grouptitlefirstc1amend">
    <w:name w:val="legds legp1grouptitlefirstc1amend"/>
    <w:basedOn w:val="DefaultParagraphFont"/>
    <w:rsid w:val="005E6953"/>
  </w:style>
  <w:style w:type="character" w:customStyle="1" w:styleId="legdsleglhslegp2noc1amend">
    <w:name w:val="legds leglhs legp2noc1amend"/>
    <w:basedOn w:val="DefaultParagraphFont"/>
    <w:rsid w:val="005E6953"/>
  </w:style>
  <w:style w:type="character" w:customStyle="1" w:styleId="legdslegrhslegp2textc1amend">
    <w:name w:val="legds legrhs legp2textc1amend"/>
    <w:basedOn w:val="DefaultParagraphFont"/>
    <w:rsid w:val="005E6953"/>
  </w:style>
  <w:style w:type="character" w:customStyle="1" w:styleId="legdsleglhslegp3noc1amend">
    <w:name w:val="legds leglhs legp3noc1amend"/>
    <w:basedOn w:val="DefaultParagraphFont"/>
    <w:rsid w:val="005E6953"/>
  </w:style>
  <w:style w:type="character" w:customStyle="1" w:styleId="legdslegrhslegp3textc1amend">
    <w:name w:val="legds legrhs legp3textc1amend"/>
    <w:basedOn w:val="DefaultParagraphFont"/>
    <w:rsid w:val="005E6953"/>
  </w:style>
  <w:style w:type="character" w:customStyle="1" w:styleId="legdslegp1grouptitlec1amend">
    <w:name w:val="legds legp1grouptitlec1amend"/>
    <w:basedOn w:val="DefaultParagraphFont"/>
    <w:rsid w:val="005E6953"/>
  </w:style>
  <w:style w:type="paragraph" w:styleId="ListParagraph">
    <w:name w:val="List Paragraph"/>
    <w:basedOn w:val="Normal"/>
    <w:qFormat/>
    <w:rsid w:val="00820644"/>
    <w:pPr>
      <w:spacing w:after="200" w:line="276" w:lineRule="auto"/>
      <w:ind w:left="720"/>
      <w:contextualSpacing/>
    </w:pPr>
    <w:rPr>
      <w:rFonts w:ascii="Arial" w:eastAsia="Calibri" w:hAnsi="Arial" w:cs="Arial"/>
      <w:sz w:val="22"/>
      <w:szCs w:val="22"/>
    </w:rPr>
  </w:style>
  <w:style w:type="character" w:customStyle="1" w:styleId="HeaderChar">
    <w:name w:val="Header Char"/>
    <w:aliases w:val="Header Char1 Char Char,Header Char Char Char Char"/>
    <w:link w:val="Header"/>
    <w:uiPriority w:val="99"/>
    <w:rsid w:val="00F34228"/>
    <w:rPr>
      <w:sz w:val="24"/>
      <w:lang w:eastAsia="en-US"/>
    </w:rPr>
  </w:style>
  <w:style w:type="paragraph" w:styleId="BalloonText">
    <w:name w:val="Balloon Text"/>
    <w:basedOn w:val="Normal"/>
    <w:link w:val="BalloonTextChar"/>
    <w:rsid w:val="00F34228"/>
    <w:rPr>
      <w:rFonts w:ascii="Tahoma" w:hAnsi="Tahoma"/>
      <w:sz w:val="16"/>
      <w:szCs w:val="16"/>
      <w:lang w:val="x-none"/>
    </w:rPr>
  </w:style>
  <w:style w:type="character" w:customStyle="1" w:styleId="BalloonTextChar">
    <w:name w:val="Balloon Text Char"/>
    <w:link w:val="BalloonText"/>
    <w:rsid w:val="00F34228"/>
    <w:rPr>
      <w:rFonts w:ascii="Tahoma" w:hAnsi="Tahoma" w:cs="Tahoma"/>
      <w:sz w:val="16"/>
      <w:szCs w:val="16"/>
      <w:lang w:eastAsia="en-US"/>
    </w:rPr>
  </w:style>
  <w:style w:type="table" w:styleId="TableGrid">
    <w:name w:val="Table Grid"/>
    <w:basedOn w:val="TableNormal"/>
    <w:uiPriority w:val="59"/>
    <w:rsid w:val="009D4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BEF"/>
    <w:rPr>
      <w:rFonts w:ascii="Calibri" w:eastAsia="Calibri" w:hAnsi="Calibri"/>
      <w:sz w:val="22"/>
      <w:szCs w:val="22"/>
      <w:lang w:eastAsia="en-US"/>
    </w:rPr>
  </w:style>
  <w:style w:type="paragraph" w:customStyle="1" w:styleId="Default">
    <w:name w:val="Default"/>
    <w:rsid w:val="00E12510"/>
    <w:pPr>
      <w:autoSpaceDE w:val="0"/>
      <w:autoSpaceDN w:val="0"/>
      <w:adjustRightInd w:val="0"/>
    </w:pPr>
    <w:rPr>
      <w:rFonts w:ascii="Arial" w:hAnsi="Arial" w:cs="Arial"/>
      <w:color w:val="000000"/>
      <w:sz w:val="24"/>
      <w:szCs w:val="24"/>
    </w:rPr>
  </w:style>
  <w:style w:type="character" w:styleId="CommentReference">
    <w:name w:val="annotation reference"/>
    <w:rsid w:val="00043326"/>
    <w:rPr>
      <w:sz w:val="16"/>
      <w:szCs w:val="16"/>
    </w:rPr>
  </w:style>
  <w:style w:type="paragraph" w:styleId="CommentText">
    <w:name w:val="annotation text"/>
    <w:basedOn w:val="Normal"/>
    <w:link w:val="CommentTextChar"/>
    <w:rsid w:val="00043326"/>
    <w:rPr>
      <w:sz w:val="20"/>
    </w:rPr>
  </w:style>
  <w:style w:type="character" w:customStyle="1" w:styleId="CommentTextChar">
    <w:name w:val="Comment Text Char"/>
    <w:link w:val="CommentText"/>
    <w:rsid w:val="00043326"/>
    <w:rPr>
      <w:lang w:eastAsia="en-US"/>
    </w:rPr>
  </w:style>
  <w:style w:type="paragraph" w:styleId="CommentSubject">
    <w:name w:val="annotation subject"/>
    <w:basedOn w:val="CommentText"/>
    <w:next w:val="CommentText"/>
    <w:link w:val="CommentSubjectChar"/>
    <w:rsid w:val="00043326"/>
    <w:rPr>
      <w:b/>
      <w:bCs/>
    </w:rPr>
  </w:style>
  <w:style w:type="character" w:customStyle="1" w:styleId="CommentSubjectChar">
    <w:name w:val="Comment Subject Char"/>
    <w:link w:val="CommentSubject"/>
    <w:rsid w:val="00043326"/>
    <w:rPr>
      <w:b/>
      <w:bCs/>
      <w:lang w:eastAsia="en-US"/>
    </w:rPr>
  </w:style>
  <w:style w:type="character" w:styleId="UnresolvedMention">
    <w:name w:val="Unresolved Mention"/>
    <w:basedOn w:val="DefaultParagraphFont"/>
    <w:uiPriority w:val="99"/>
    <w:semiHidden/>
    <w:unhideWhenUsed/>
    <w:rsid w:val="00435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7731">
      <w:bodyDiv w:val="1"/>
      <w:marLeft w:val="0"/>
      <w:marRight w:val="0"/>
      <w:marTop w:val="0"/>
      <w:marBottom w:val="0"/>
      <w:divBdr>
        <w:top w:val="none" w:sz="0" w:space="0" w:color="auto"/>
        <w:left w:val="none" w:sz="0" w:space="0" w:color="auto"/>
        <w:bottom w:val="none" w:sz="0" w:space="0" w:color="auto"/>
        <w:right w:val="none" w:sz="0" w:space="0" w:color="auto"/>
      </w:divBdr>
    </w:div>
    <w:div w:id="192231565">
      <w:bodyDiv w:val="1"/>
      <w:marLeft w:val="0"/>
      <w:marRight w:val="0"/>
      <w:marTop w:val="0"/>
      <w:marBottom w:val="0"/>
      <w:divBdr>
        <w:top w:val="none" w:sz="0" w:space="0" w:color="auto"/>
        <w:left w:val="none" w:sz="0" w:space="0" w:color="auto"/>
        <w:bottom w:val="none" w:sz="0" w:space="0" w:color="auto"/>
        <w:right w:val="none" w:sz="0" w:space="0" w:color="auto"/>
      </w:divBdr>
    </w:div>
    <w:div w:id="197595484">
      <w:bodyDiv w:val="1"/>
      <w:marLeft w:val="0"/>
      <w:marRight w:val="0"/>
      <w:marTop w:val="0"/>
      <w:marBottom w:val="0"/>
      <w:divBdr>
        <w:top w:val="none" w:sz="0" w:space="0" w:color="auto"/>
        <w:left w:val="none" w:sz="0" w:space="0" w:color="auto"/>
        <w:bottom w:val="none" w:sz="0" w:space="0" w:color="auto"/>
        <w:right w:val="none" w:sz="0" w:space="0" w:color="auto"/>
      </w:divBdr>
    </w:div>
    <w:div w:id="232087990">
      <w:bodyDiv w:val="1"/>
      <w:marLeft w:val="0"/>
      <w:marRight w:val="0"/>
      <w:marTop w:val="0"/>
      <w:marBottom w:val="0"/>
      <w:divBdr>
        <w:top w:val="none" w:sz="0" w:space="0" w:color="auto"/>
        <w:left w:val="none" w:sz="0" w:space="0" w:color="auto"/>
        <w:bottom w:val="none" w:sz="0" w:space="0" w:color="auto"/>
        <w:right w:val="none" w:sz="0" w:space="0" w:color="auto"/>
      </w:divBdr>
    </w:div>
    <w:div w:id="298996212">
      <w:bodyDiv w:val="1"/>
      <w:marLeft w:val="0"/>
      <w:marRight w:val="0"/>
      <w:marTop w:val="0"/>
      <w:marBottom w:val="0"/>
      <w:divBdr>
        <w:top w:val="none" w:sz="0" w:space="0" w:color="auto"/>
        <w:left w:val="none" w:sz="0" w:space="0" w:color="auto"/>
        <w:bottom w:val="none" w:sz="0" w:space="0" w:color="auto"/>
        <w:right w:val="none" w:sz="0" w:space="0" w:color="auto"/>
      </w:divBdr>
    </w:div>
    <w:div w:id="396444187">
      <w:bodyDiv w:val="1"/>
      <w:marLeft w:val="0"/>
      <w:marRight w:val="0"/>
      <w:marTop w:val="0"/>
      <w:marBottom w:val="0"/>
      <w:divBdr>
        <w:top w:val="none" w:sz="0" w:space="0" w:color="auto"/>
        <w:left w:val="none" w:sz="0" w:space="0" w:color="auto"/>
        <w:bottom w:val="none" w:sz="0" w:space="0" w:color="auto"/>
        <w:right w:val="none" w:sz="0" w:space="0" w:color="auto"/>
      </w:divBdr>
    </w:div>
    <w:div w:id="521818958">
      <w:bodyDiv w:val="1"/>
      <w:marLeft w:val="0"/>
      <w:marRight w:val="0"/>
      <w:marTop w:val="0"/>
      <w:marBottom w:val="0"/>
      <w:divBdr>
        <w:top w:val="none" w:sz="0" w:space="0" w:color="auto"/>
        <w:left w:val="none" w:sz="0" w:space="0" w:color="auto"/>
        <w:bottom w:val="none" w:sz="0" w:space="0" w:color="auto"/>
        <w:right w:val="none" w:sz="0" w:space="0" w:color="auto"/>
      </w:divBdr>
    </w:div>
    <w:div w:id="574243489">
      <w:bodyDiv w:val="1"/>
      <w:marLeft w:val="0"/>
      <w:marRight w:val="0"/>
      <w:marTop w:val="0"/>
      <w:marBottom w:val="0"/>
      <w:divBdr>
        <w:top w:val="none" w:sz="0" w:space="0" w:color="auto"/>
        <w:left w:val="none" w:sz="0" w:space="0" w:color="auto"/>
        <w:bottom w:val="none" w:sz="0" w:space="0" w:color="auto"/>
        <w:right w:val="none" w:sz="0" w:space="0" w:color="auto"/>
      </w:divBdr>
    </w:div>
    <w:div w:id="601373976">
      <w:bodyDiv w:val="1"/>
      <w:marLeft w:val="0"/>
      <w:marRight w:val="0"/>
      <w:marTop w:val="0"/>
      <w:marBottom w:val="0"/>
      <w:divBdr>
        <w:top w:val="none" w:sz="0" w:space="0" w:color="auto"/>
        <w:left w:val="none" w:sz="0" w:space="0" w:color="auto"/>
        <w:bottom w:val="none" w:sz="0" w:space="0" w:color="auto"/>
        <w:right w:val="none" w:sz="0" w:space="0" w:color="auto"/>
      </w:divBdr>
    </w:div>
    <w:div w:id="828516827">
      <w:bodyDiv w:val="1"/>
      <w:marLeft w:val="0"/>
      <w:marRight w:val="0"/>
      <w:marTop w:val="0"/>
      <w:marBottom w:val="0"/>
      <w:divBdr>
        <w:top w:val="none" w:sz="0" w:space="0" w:color="auto"/>
        <w:left w:val="none" w:sz="0" w:space="0" w:color="auto"/>
        <w:bottom w:val="none" w:sz="0" w:space="0" w:color="auto"/>
        <w:right w:val="none" w:sz="0" w:space="0" w:color="auto"/>
      </w:divBdr>
    </w:div>
    <w:div w:id="906646398">
      <w:bodyDiv w:val="1"/>
      <w:marLeft w:val="0"/>
      <w:marRight w:val="0"/>
      <w:marTop w:val="0"/>
      <w:marBottom w:val="0"/>
      <w:divBdr>
        <w:top w:val="none" w:sz="0" w:space="0" w:color="auto"/>
        <w:left w:val="none" w:sz="0" w:space="0" w:color="auto"/>
        <w:bottom w:val="none" w:sz="0" w:space="0" w:color="auto"/>
        <w:right w:val="none" w:sz="0" w:space="0" w:color="auto"/>
      </w:divBdr>
    </w:div>
    <w:div w:id="983778092">
      <w:bodyDiv w:val="1"/>
      <w:marLeft w:val="0"/>
      <w:marRight w:val="0"/>
      <w:marTop w:val="0"/>
      <w:marBottom w:val="0"/>
      <w:divBdr>
        <w:top w:val="none" w:sz="0" w:space="0" w:color="auto"/>
        <w:left w:val="none" w:sz="0" w:space="0" w:color="auto"/>
        <w:bottom w:val="none" w:sz="0" w:space="0" w:color="auto"/>
        <w:right w:val="none" w:sz="0" w:space="0" w:color="auto"/>
      </w:divBdr>
    </w:div>
    <w:div w:id="1087580983">
      <w:bodyDiv w:val="1"/>
      <w:marLeft w:val="0"/>
      <w:marRight w:val="0"/>
      <w:marTop w:val="0"/>
      <w:marBottom w:val="0"/>
      <w:divBdr>
        <w:top w:val="none" w:sz="0" w:space="0" w:color="auto"/>
        <w:left w:val="none" w:sz="0" w:space="0" w:color="auto"/>
        <w:bottom w:val="none" w:sz="0" w:space="0" w:color="auto"/>
        <w:right w:val="none" w:sz="0" w:space="0" w:color="auto"/>
      </w:divBdr>
    </w:div>
    <w:div w:id="1127822416">
      <w:bodyDiv w:val="1"/>
      <w:marLeft w:val="0"/>
      <w:marRight w:val="0"/>
      <w:marTop w:val="0"/>
      <w:marBottom w:val="0"/>
      <w:divBdr>
        <w:top w:val="none" w:sz="0" w:space="0" w:color="auto"/>
        <w:left w:val="none" w:sz="0" w:space="0" w:color="auto"/>
        <w:bottom w:val="none" w:sz="0" w:space="0" w:color="auto"/>
        <w:right w:val="none" w:sz="0" w:space="0" w:color="auto"/>
      </w:divBdr>
    </w:div>
    <w:div w:id="1185754934">
      <w:bodyDiv w:val="1"/>
      <w:marLeft w:val="0"/>
      <w:marRight w:val="0"/>
      <w:marTop w:val="0"/>
      <w:marBottom w:val="0"/>
      <w:divBdr>
        <w:top w:val="none" w:sz="0" w:space="0" w:color="auto"/>
        <w:left w:val="none" w:sz="0" w:space="0" w:color="auto"/>
        <w:bottom w:val="none" w:sz="0" w:space="0" w:color="auto"/>
        <w:right w:val="none" w:sz="0" w:space="0" w:color="auto"/>
      </w:divBdr>
      <w:divsChild>
        <w:div w:id="8290106">
          <w:marLeft w:val="0"/>
          <w:marRight w:val="0"/>
          <w:marTop w:val="58"/>
          <w:marBottom w:val="0"/>
          <w:divBdr>
            <w:top w:val="none" w:sz="0" w:space="0" w:color="auto"/>
            <w:left w:val="none" w:sz="0" w:space="0" w:color="auto"/>
            <w:bottom w:val="none" w:sz="0" w:space="0" w:color="auto"/>
            <w:right w:val="none" w:sz="0" w:space="0" w:color="auto"/>
          </w:divBdr>
        </w:div>
        <w:div w:id="241573293">
          <w:marLeft w:val="0"/>
          <w:marRight w:val="0"/>
          <w:marTop w:val="58"/>
          <w:marBottom w:val="0"/>
          <w:divBdr>
            <w:top w:val="none" w:sz="0" w:space="0" w:color="auto"/>
            <w:left w:val="none" w:sz="0" w:space="0" w:color="auto"/>
            <w:bottom w:val="none" w:sz="0" w:space="0" w:color="auto"/>
            <w:right w:val="none" w:sz="0" w:space="0" w:color="auto"/>
          </w:divBdr>
        </w:div>
        <w:div w:id="269708127">
          <w:marLeft w:val="0"/>
          <w:marRight w:val="0"/>
          <w:marTop w:val="58"/>
          <w:marBottom w:val="0"/>
          <w:divBdr>
            <w:top w:val="none" w:sz="0" w:space="0" w:color="auto"/>
            <w:left w:val="none" w:sz="0" w:space="0" w:color="auto"/>
            <w:bottom w:val="none" w:sz="0" w:space="0" w:color="auto"/>
            <w:right w:val="none" w:sz="0" w:space="0" w:color="auto"/>
          </w:divBdr>
        </w:div>
        <w:div w:id="609162742">
          <w:marLeft w:val="0"/>
          <w:marRight w:val="0"/>
          <w:marTop w:val="58"/>
          <w:marBottom w:val="0"/>
          <w:divBdr>
            <w:top w:val="none" w:sz="0" w:space="0" w:color="auto"/>
            <w:left w:val="none" w:sz="0" w:space="0" w:color="auto"/>
            <w:bottom w:val="none" w:sz="0" w:space="0" w:color="auto"/>
            <w:right w:val="none" w:sz="0" w:space="0" w:color="auto"/>
          </w:divBdr>
        </w:div>
        <w:div w:id="1377005549">
          <w:marLeft w:val="0"/>
          <w:marRight w:val="0"/>
          <w:marTop w:val="58"/>
          <w:marBottom w:val="0"/>
          <w:divBdr>
            <w:top w:val="none" w:sz="0" w:space="0" w:color="auto"/>
            <w:left w:val="none" w:sz="0" w:space="0" w:color="auto"/>
            <w:bottom w:val="none" w:sz="0" w:space="0" w:color="auto"/>
            <w:right w:val="none" w:sz="0" w:space="0" w:color="auto"/>
          </w:divBdr>
        </w:div>
        <w:div w:id="1866098062">
          <w:marLeft w:val="0"/>
          <w:marRight w:val="0"/>
          <w:marTop w:val="58"/>
          <w:marBottom w:val="0"/>
          <w:divBdr>
            <w:top w:val="none" w:sz="0" w:space="0" w:color="auto"/>
            <w:left w:val="none" w:sz="0" w:space="0" w:color="auto"/>
            <w:bottom w:val="none" w:sz="0" w:space="0" w:color="auto"/>
            <w:right w:val="none" w:sz="0" w:space="0" w:color="auto"/>
          </w:divBdr>
        </w:div>
        <w:div w:id="2144231428">
          <w:marLeft w:val="0"/>
          <w:marRight w:val="0"/>
          <w:marTop w:val="58"/>
          <w:marBottom w:val="0"/>
          <w:divBdr>
            <w:top w:val="none" w:sz="0" w:space="0" w:color="auto"/>
            <w:left w:val="none" w:sz="0" w:space="0" w:color="auto"/>
            <w:bottom w:val="none" w:sz="0" w:space="0" w:color="auto"/>
            <w:right w:val="none" w:sz="0" w:space="0" w:color="auto"/>
          </w:divBdr>
        </w:div>
      </w:divsChild>
    </w:div>
    <w:div w:id="1449085913">
      <w:bodyDiv w:val="1"/>
      <w:marLeft w:val="0"/>
      <w:marRight w:val="0"/>
      <w:marTop w:val="0"/>
      <w:marBottom w:val="0"/>
      <w:divBdr>
        <w:top w:val="none" w:sz="0" w:space="0" w:color="auto"/>
        <w:left w:val="none" w:sz="0" w:space="0" w:color="auto"/>
        <w:bottom w:val="none" w:sz="0" w:space="0" w:color="auto"/>
        <w:right w:val="none" w:sz="0" w:space="0" w:color="auto"/>
      </w:divBdr>
    </w:div>
    <w:div w:id="1459101640">
      <w:bodyDiv w:val="1"/>
      <w:marLeft w:val="0"/>
      <w:marRight w:val="0"/>
      <w:marTop w:val="0"/>
      <w:marBottom w:val="0"/>
      <w:divBdr>
        <w:top w:val="none" w:sz="0" w:space="0" w:color="auto"/>
        <w:left w:val="none" w:sz="0" w:space="0" w:color="auto"/>
        <w:bottom w:val="none" w:sz="0" w:space="0" w:color="auto"/>
        <w:right w:val="none" w:sz="0" w:space="0" w:color="auto"/>
      </w:divBdr>
    </w:div>
    <w:div w:id="1467121052">
      <w:bodyDiv w:val="1"/>
      <w:marLeft w:val="0"/>
      <w:marRight w:val="0"/>
      <w:marTop w:val="0"/>
      <w:marBottom w:val="0"/>
      <w:divBdr>
        <w:top w:val="none" w:sz="0" w:space="0" w:color="auto"/>
        <w:left w:val="none" w:sz="0" w:space="0" w:color="auto"/>
        <w:bottom w:val="none" w:sz="0" w:space="0" w:color="auto"/>
        <w:right w:val="none" w:sz="0" w:space="0" w:color="auto"/>
      </w:divBdr>
    </w:div>
    <w:div w:id="1514606307">
      <w:bodyDiv w:val="1"/>
      <w:marLeft w:val="0"/>
      <w:marRight w:val="0"/>
      <w:marTop w:val="0"/>
      <w:marBottom w:val="0"/>
      <w:divBdr>
        <w:top w:val="none" w:sz="0" w:space="0" w:color="auto"/>
        <w:left w:val="none" w:sz="0" w:space="0" w:color="auto"/>
        <w:bottom w:val="none" w:sz="0" w:space="0" w:color="auto"/>
        <w:right w:val="none" w:sz="0" w:space="0" w:color="auto"/>
      </w:divBdr>
    </w:div>
    <w:div w:id="1642227856">
      <w:bodyDiv w:val="1"/>
      <w:marLeft w:val="0"/>
      <w:marRight w:val="0"/>
      <w:marTop w:val="0"/>
      <w:marBottom w:val="0"/>
      <w:divBdr>
        <w:top w:val="none" w:sz="0" w:space="0" w:color="auto"/>
        <w:left w:val="none" w:sz="0" w:space="0" w:color="auto"/>
        <w:bottom w:val="none" w:sz="0" w:space="0" w:color="auto"/>
        <w:right w:val="none" w:sz="0" w:space="0" w:color="auto"/>
      </w:divBdr>
      <w:divsChild>
        <w:div w:id="259337111">
          <w:marLeft w:val="3700"/>
          <w:marRight w:val="3700"/>
          <w:marTop w:val="0"/>
          <w:marBottom w:val="0"/>
          <w:divBdr>
            <w:top w:val="none" w:sz="0" w:space="0" w:color="auto"/>
            <w:left w:val="none" w:sz="0" w:space="0" w:color="auto"/>
            <w:bottom w:val="none" w:sz="0" w:space="0" w:color="auto"/>
            <w:right w:val="none" w:sz="0" w:space="0" w:color="auto"/>
          </w:divBdr>
          <w:divsChild>
            <w:div w:id="829830255">
              <w:marLeft w:val="0"/>
              <w:marRight w:val="0"/>
              <w:marTop w:val="0"/>
              <w:marBottom w:val="0"/>
              <w:divBdr>
                <w:top w:val="none" w:sz="0" w:space="0" w:color="auto"/>
                <w:left w:val="none" w:sz="0" w:space="0" w:color="auto"/>
                <w:bottom w:val="none" w:sz="0" w:space="0" w:color="auto"/>
                <w:right w:val="none" w:sz="0" w:space="0" w:color="auto"/>
              </w:divBdr>
              <w:divsChild>
                <w:div w:id="15324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3473">
      <w:bodyDiv w:val="1"/>
      <w:marLeft w:val="0"/>
      <w:marRight w:val="0"/>
      <w:marTop w:val="0"/>
      <w:marBottom w:val="0"/>
      <w:divBdr>
        <w:top w:val="none" w:sz="0" w:space="0" w:color="auto"/>
        <w:left w:val="none" w:sz="0" w:space="0" w:color="auto"/>
        <w:bottom w:val="none" w:sz="0" w:space="0" w:color="auto"/>
        <w:right w:val="none" w:sz="0" w:space="0" w:color="auto"/>
      </w:divBdr>
    </w:div>
    <w:div w:id="2090688664">
      <w:bodyDiv w:val="1"/>
      <w:marLeft w:val="0"/>
      <w:marRight w:val="0"/>
      <w:marTop w:val="0"/>
      <w:marBottom w:val="0"/>
      <w:divBdr>
        <w:top w:val="none" w:sz="0" w:space="0" w:color="auto"/>
        <w:left w:val="none" w:sz="0" w:space="0" w:color="auto"/>
        <w:bottom w:val="none" w:sz="0" w:space="0" w:color="auto"/>
        <w:right w:val="none" w:sz="0" w:space="0" w:color="auto"/>
      </w:divBdr>
    </w:div>
    <w:div w:id="2120179025">
      <w:bodyDiv w:val="1"/>
      <w:marLeft w:val="0"/>
      <w:marRight w:val="0"/>
      <w:marTop w:val="0"/>
      <w:marBottom w:val="0"/>
      <w:divBdr>
        <w:top w:val="none" w:sz="0" w:space="0" w:color="auto"/>
        <w:left w:val="none" w:sz="0" w:space="0" w:color="auto"/>
        <w:bottom w:val="none" w:sz="0" w:space="0" w:color="auto"/>
        <w:right w:val="none" w:sz="0" w:space="0" w:color="auto"/>
      </w:divBdr>
    </w:div>
    <w:div w:id="2122144135">
      <w:bodyDiv w:val="1"/>
      <w:marLeft w:val="0"/>
      <w:marRight w:val="0"/>
      <w:marTop w:val="0"/>
      <w:marBottom w:val="600"/>
      <w:divBdr>
        <w:top w:val="none" w:sz="0" w:space="0" w:color="auto"/>
        <w:left w:val="none" w:sz="0" w:space="0" w:color="auto"/>
        <w:bottom w:val="none" w:sz="0" w:space="0" w:color="auto"/>
        <w:right w:val="none" w:sz="0" w:space="0" w:color="auto"/>
      </w:divBdr>
      <w:divsChild>
        <w:div w:id="610478940">
          <w:marLeft w:val="0"/>
          <w:marRight w:val="0"/>
          <w:marTop w:val="0"/>
          <w:marBottom w:val="0"/>
          <w:divBdr>
            <w:top w:val="none" w:sz="0" w:space="0" w:color="auto"/>
            <w:left w:val="none" w:sz="0" w:space="0" w:color="auto"/>
            <w:bottom w:val="none" w:sz="0" w:space="0" w:color="auto"/>
            <w:right w:val="none" w:sz="0" w:space="0" w:color="auto"/>
          </w:divBdr>
          <w:divsChild>
            <w:div w:id="65997645">
              <w:marLeft w:val="400"/>
              <w:marRight w:val="400"/>
              <w:marTop w:val="0"/>
              <w:marBottom w:val="0"/>
              <w:divBdr>
                <w:top w:val="none" w:sz="0" w:space="0" w:color="auto"/>
                <w:left w:val="none" w:sz="0" w:space="0" w:color="auto"/>
                <w:bottom w:val="none" w:sz="0" w:space="0" w:color="auto"/>
                <w:right w:val="none" w:sz="0" w:space="0" w:color="auto"/>
              </w:divBdr>
              <w:divsChild>
                <w:div w:id="2055808760">
                  <w:marLeft w:val="3900"/>
                  <w:marRight w:val="0"/>
                  <w:marTop w:val="0"/>
                  <w:marBottom w:val="0"/>
                  <w:divBdr>
                    <w:top w:val="none" w:sz="0" w:space="0" w:color="auto"/>
                    <w:left w:val="none" w:sz="0" w:space="0" w:color="auto"/>
                    <w:bottom w:val="none" w:sz="0" w:space="0" w:color="auto"/>
                    <w:right w:val="none" w:sz="0" w:space="0" w:color="auto"/>
                  </w:divBdr>
                  <w:divsChild>
                    <w:div w:id="8453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tilston@westlondonwaste.gov.uk"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mmabeal@westlondonwaste.gov.uk" TargetMode="External"/><Relationship Id="rId4" Type="http://schemas.openxmlformats.org/officeDocument/2006/relationships/settings" Target="settings.xml"/><Relationship Id="rId9" Type="http://schemas.openxmlformats.org/officeDocument/2006/relationships/hyperlink" Target="mailto:mildredjeakins@westlondonwaste.gov.uk"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219F2-D0DB-4806-BF2F-E0CB1A5E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WEST LONDON WASTE AUTHORITY</vt:lpstr>
    </vt:vector>
  </TitlesOfParts>
  <Company>LBE</Company>
  <LinksUpToDate>false</LinksUpToDate>
  <CharactersWithSpaces>8125</CharactersWithSpaces>
  <SharedDoc>false</SharedDoc>
  <HLinks>
    <vt:vector size="18" baseType="variant">
      <vt:variant>
        <vt:i4>4980771</vt:i4>
      </vt:variant>
      <vt:variant>
        <vt:i4>3</vt:i4>
      </vt:variant>
      <vt:variant>
        <vt:i4>0</vt:i4>
      </vt:variant>
      <vt:variant>
        <vt:i4>5</vt:i4>
      </vt:variant>
      <vt:variant>
        <vt:lpwstr>mailto:emmabeal@westlondonwaste.gov.uk</vt:lpwstr>
      </vt:variant>
      <vt:variant>
        <vt:lpwstr/>
      </vt:variant>
      <vt:variant>
        <vt:i4>4456484</vt:i4>
      </vt:variant>
      <vt:variant>
        <vt:i4>0</vt:i4>
      </vt:variant>
      <vt:variant>
        <vt:i4>0</vt:i4>
      </vt:variant>
      <vt:variant>
        <vt:i4>5</vt:i4>
      </vt:variant>
      <vt:variant>
        <vt:lpwstr>mailto:petertilston@westlondonwaste.gov.uk</vt:lpwstr>
      </vt:variant>
      <vt:variant>
        <vt:lpwstr/>
      </vt:variant>
      <vt:variant>
        <vt:i4>3211266</vt:i4>
      </vt:variant>
      <vt:variant>
        <vt:i4>15722</vt:i4>
      </vt:variant>
      <vt:variant>
        <vt:i4>1026</vt:i4>
      </vt:variant>
      <vt:variant>
        <vt:i4>1</vt:i4>
      </vt:variant>
      <vt:variant>
        <vt:lpwstr>cid:image005.png@01D5F870.4270EC20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LONDON WASTE AUTHORITY</dc:title>
  <dc:subject/>
  <dc:creator>Mike Nicholls</dc:creator>
  <cp:keywords/>
  <cp:lastModifiedBy>Peter Tilston</cp:lastModifiedBy>
  <cp:revision>3</cp:revision>
  <cp:lastPrinted>2020-03-13T13:57:00Z</cp:lastPrinted>
  <dcterms:created xsi:type="dcterms:W3CDTF">2020-06-16T18:39:00Z</dcterms:created>
  <dcterms:modified xsi:type="dcterms:W3CDTF">2020-06-16T18:51:00Z</dcterms:modified>
</cp:coreProperties>
</file>